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5E" w:rsidRDefault="00C268EA">
      <w:pPr>
        <w:widowControl/>
        <w:shd w:val="clear" w:color="auto" w:fill="FFFFFF"/>
        <w:spacing w:before="100" w:beforeAutospacing="1" w:after="100" w:afterAutospacing="1"/>
        <w:ind w:left="-359" w:firstLine="485"/>
        <w:jc w:val="center"/>
        <w:rPr>
          <w:rFonts w:ascii="宋体" w:cs="宋体"/>
          <w:b/>
          <w:color w:val="000000"/>
          <w:kern w:val="0"/>
          <w:sz w:val="52"/>
          <w:szCs w:val="52"/>
        </w:rPr>
      </w:pPr>
      <w:r>
        <w:rPr>
          <w:rFonts w:ascii="_9ed1_4f53" w:hAnsi="_9ed1_4f53" w:cs="宋体" w:hint="eastAsia"/>
          <w:b/>
          <w:color w:val="000000"/>
          <w:spacing w:val="-20"/>
          <w:kern w:val="0"/>
          <w:sz w:val="52"/>
          <w:szCs w:val="52"/>
        </w:rPr>
        <w:t>普通高等学校本科专业设置申请</w:t>
      </w:r>
      <w:r>
        <w:rPr>
          <w:rFonts w:ascii="_9ed1_4f53" w:hAnsi="_9ed1_4f53" w:cs="宋体" w:hint="eastAsia"/>
          <w:b/>
          <w:color w:val="000000"/>
          <w:kern w:val="0"/>
          <w:sz w:val="52"/>
          <w:szCs w:val="52"/>
        </w:rPr>
        <w:t>表</w:t>
      </w:r>
    </w:p>
    <w:p w:rsidR="00A14B5E" w:rsidRDefault="00C268EA">
      <w:pPr>
        <w:widowControl/>
        <w:shd w:val="clear" w:color="auto" w:fill="FFFFFF"/>
        <w:spacing w:before="100" w:beforeAutospacing="1" w:after="100" w:afterAutospacing="1"/>
        <w:ind w:left="-359" w:firstLine="485"/>
        <w:jc w:val="center"/>
        <w:rPr>
          <w:rFonts w:ascii="_9ed1_4f53" w:hAnsi="_9ed1_4f53" w:cs="宋体"/>
          <w:b/>
          <w:color w:val="000000"/>
          <w:spacing w:val="-20"/>
          <w:kern w:val="0"/>
          <w:sz w:val="52"/>
          <w:szCs w:val="52"/>
        </w:rPr>
      </w:pPr>
      <w:r>
        <w:rPr>
          <w:rFonts w:ascii="_9ed1_4f53" w:hAnsi="_9ed1_4f53" w:cs="宋体" w:hint="eastAsia"/>
          <w:b/>
          <w:color w:val="000000"/>
          <w:spacing w:val="-20"/>
          <w:kern w:val="0"/>
          <w:sz w:val="52"/>
          <w:szCs w:val="52"/>
        </w:rPr>
        <w:t>（备案专业适用）</w:t>
      </w:r>
    </w:p>
    <w:p w:rsidR="00A14B5E" w:rsidRDefault="00C268EA">
      <w:pPr>
        <w:widowControl/>
        <w:shd w:val="clear" w:color="auto" w:fill="FFFFFF"/>
        <w:spacing w:before="100" w:beforeAutospacing="1" w:after="100" w:afterAutospacing="1"/>
        <w:ind w:left="-359" w:firstLine="485"/>
        <w:jc w:val="left"/>
        <w:rPr>
          <w:rFonts w:ascii="宋体" w:cs="宋体"/>
          <w:color w:val="000000"/>
          <w:kern w:val="0"/>
          <w:sz w:val="36"/>
          <w:szCs w:val="36"/>
        </w:rPr>
      </w:pPr>
      <w:r>
        <w:rPr>
          <w:rFonts w:ascii="_9ed1_4f53" w:hAnsi="_9ed1_4f53" w:cs="宋体" w:hint="eastAsia"/>
          <w:color w:val="000000"/>
          <w:spacing w:val="-20"/>
          <w:kern w:val="0"/>
          <w:sz w:val="36"/>
          <w:szCs w:val="36"/>
        </w:rPr>
        <w:t>校长签字</w:t>
      </w:r>
      <w:r>
        <w:rPr>
          <w:rFonts w:ascii="_9ed1_4f53" w:hAnsi="_9ed1_4f53" w:cs="宋体"/>
          <w:color w:val="000000"/>
          <w:spacing w:val="-20"/>
          <w:kern w:val="0"/>
          <w:sz w:val="36"/>
          <w:szCs w:val="36"/>
        </w:rPr>
        <w:t>:</w:t>
      </w:r>
    </w:p>
    <w:p w:rsidR="00A14B5E" w:rsidRDefault="00C268EA">
      <w:pPr>
        <w:widowControl/>
        <w:shd w:val="clear" w:color="auto" w:fill="FFFFFF"/>
        <w:rPr>
          <w:rFonts w:ascii="宋体" w:cs="宋体"/>
          <w:color w:val="000000"/>
          <w:kern w:val="0"/>
          <w:sz w:val="36"/>
          <w:szCs w:val="36"/>
        </w:rPr>
      </w:pPr>
      <w:r>
        <w:rPr>
          <w:rFonts w:ascii="Times New Roman" w:hAnsi="Times New Roman"/>
          <w:color w:val="000000"/>
          <w:kern w:val="0"/>
          <w:sz w:val="36"/>
          <w:szCs w:val="36"/>
        </w:rPr>
        <w:t> </w:t>
      </w:r>
      <w:r>
        <w:rPr>
          <w:rFonts w:ascii="_6977_4f53_GB2312" w:hAnsi="_6977_4f53_GB2312" w:cs="宋体" w:hint="eastAsia"/>
          <w:color w:val="000000"/>
          <w:kern w:val="0"/>
          <w:sz w:val="36"/>
          <w:szCs w:val="36"/>
        </w:rPr>
        <w:t>学校名称（盖章）：福建师范大学闽南科技学院</w:t>
      </w:r>
    </w:p>
    <w:p w:rsidR="00A14B5E" w:rsidRDefault="00C268EA">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学校主管部门：福建省教育厅</w:t>
      </w:r>
    </w:p>
    <w:p w:rsidR="00A14B5E" w:rsidRDefault="00C268EA">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专业名称：</w:t>
      </w:r>
      <w:r>
        <w:rPr>
          <w:rFonts w:ascii="_6977_4f53_GB2312" w:hAnsi="_6977_4f53_GB2312" w:cs="宋体" w:hint="eastAsia"/>
          <w:color w:val="000000" w:themeColor="text1"/>
          <w:kern w:val="0"/>
          <w:sz w:val="36"/>
          <w:szCs w:val="36"/>
        </w:rPr>
        <w:t>投资学</w:t>
      </w:r>
    </w:p>
    <w:p w:rsidR="00A14B5E" w:rsidRDefault="00C268EA">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专业代码：</w:t>
      </w:r>
      <w:r>
        <w:rPr>
          <w:rFonts w:ascii="_6977_4f53_GB2312" w:hAnsi="_6977_4f53_GB2312" w:cs="宋体" w:hint="eastAsia"/>
          <w:color w:val="000000" w:themeColor="text1"/>
          <w:kern w:val="0"/>
          <w:sz w:val="36"/>
          <w:szCs w:val="36"/>
        </w:rPr>
        <w:t>020304</w:t>
      </w:r>
    </w:p>
    <w:p w:rsidR="00A14B5E" w:rsidRDefault="00C268EA">
      <w:pPr>
        <w:widowControl/>
        <w:shd w:val="clear" w:color="auto" w:fill="FFFFFF"/>
        <w:spacing w:line="720" w:lineRule="atLeast"/>
        <w:ind w:firstLineChars="200" w:firstLine="776"/>
        <w:rPr>
          <w:rFonts w:ascii="宋体" w:cs="宋体"/>
          <w:color w:val="000000"/>
          <w:kern w:val="0"/>
          <w:sz w:val="36"/>
          <w:szCs w:val="36"/>
        </w:rPr>
      </w:pPr>
      <w:r>
        <w:rPr>
          <w:rFonts w:ascii="_6977_4f53_GB2312" w:hAnsi="_6977_4f53_GB2312" w:cs="宋体" w:hint="eastAsia"/>
          <w:color w:val="000000"/>
          <w:spacing w:val="14"/>
          <w:kern w:val="0"/>
          <w:sz w:val="36"/>
          <w:szCs w:val="36"/>
        </w:rPr>
        <w:t>所属学科门类及专业类：经济学</w:t>
      </w:r>
      <w:r>
        <w:rPr>
          <w:rFonts w:ascii="_6977_4f53_GB2312" w:hAnsi="_6977_4f53_GB2312" w:cs="宋体" w:hint="eastAsia"/>
          <w:color w:val="000000"/>
          <w:spacing w:val="14"/>
          <w:kern w:val="0"/>
          <w:sz w:val="36"/>
          <w:szCs w:val="36"/>
        </w:rPr>
        <w:t xml:space="preserve"> </w:t>
      </w:r>
      <w:r>
        <w:rPr>
          <w:rFonts w:ascii="_6977_4f53_GB2312" w:hAnsi="_6977_4f53_GB2312" w:cs="宋体" w:hint="eastAsia"/>
          <w:color w:val="000000"/>
          <w:spacing w:val="14"/>
          <w:kern w:val="0"/>
          <w:sz w:val="36"/>
          <w:szCs w:val="36"/>
        </w:rPr>
        <w:t>金融学类</w:t>
      </w:r>
    </w:p>
    <w:p w:rsidR="00A14B5E" w:rsidRDefault="00C268EA">
      <w:pPr>
        <w:widowControl/>
        <w:shd w:val="clear" w:color="auto" w:fill="FFFFFF"/>
        <w:spacing w:line="720" w:lineRule="atLeast"/>
        <w:ind w:firstLineChars="200" w:firstLine="776"/>
        <w:rPr>
          <w:rFonts w:ascii="宋体" w:cs="宋体"/>
          <w:caps/>
          <w:color w:val="000000"/>
          <w:kern w:val="0"/>
          <w:sz w:val="36"/>
          <w:szCs w:val="36"/>
        </w:rPr>
      </w:pPr>
      <w:r>
        <w:rPr>
          <w:rFonts w:ascii="_6977_4f53_GB2312" w:hAnsi="_6977_4f53_GB2312" w:cs="宋体" w:hint="eastAsia"/>
          <w:color w:val="000000"/>
          <w:spacing w:val="14"/>
          <w:kern w:val="0"/>
          <w:sz w:val="36"/>
          <w:szCs w:val="36"/>
        </w:rPr>
        <w:t>学位授予门类：经济学</w:t>
      </w:r>
    </w:p>
    <w:p w:rsidR="00A14B5E" w:rsidRDefault="00C268EA">
      <w:pPr>
        <w:widowControl/>
        <w:shd w:val="clear" w:color="auto" w:fill="FFFFFF"/>
        <w:spacing w:line="720" w:lineRule="atLeast"/>
        <w:ind w:firstLineChars="200" w:firstLine="776"/>
        <w:rPr>
          <w:rFonts w:ascii="宋体" w:cs="宋体"/>
          <w:color w:val="000000"/>
          <w:kern w:val="0"/>
          <w:sz w:val="36"/>
          <w:szCs w:val="36"/>
        </w:rPr>
      </w:pPr>
      <w:r>
        <w:rPr>
          <w:rFonts w:ascii="_6977_4f53_GB2312" w:hAnsi="_6977_4f53_GB2312" w:cs="宋体" w:hint="eastAsia"/>
          <w:color w:val="000000"/>
          <w:spacing w:val="14"/>
          <w:kern w:val="0"/>
          <w:sz w:val="36"/>
          <w:szCs w:val="36"/>
        </w:rPr>
        <w:t>修业年限：四年</w:t>
      </w:r>
    </w:p>
    <w:p w:rsidR="00A14B5E" w:rsidRDefault="00C268EA">
      <w:pPr>
        <w:widowControl/>
        <w:shd w:val="clear" w:color="auto" w:fill="FFFFFF"/>
        <w:spacing w:line="720" w:lineRule="atLeast"/>
        <w:ind w:firstLineChars="200" w:firstLine="776"/>
        <w:rPr>
          <w:rFonts w:ascii="宋体" w:cs="宋体"/>
          <w:color w:val="000000"/>
          <w:kern w:val="0"/>
          <w:sz w:val="36"/>
          <w:szCs w:val="36"/>
        </w:rPr>
      </w:pPr>
      <w:r>
        <w:rPr>
          <w:rFonts w:ascii="_6977_4f53_GB2312" w:hAnsi="_6977_4f53_GB2312" w:cs="宋体" w:hint="eastAsia"/>
          <w:color w:val="000000"/>
          <w:spacing w:val="14"/>
          <w:kern w:val="0"/>
          <w:sz w:val="36"/>
          <w:szCs w:val="36"/>
        </w:rPr>
        <w:t>申请时间：</w:t>
      </w:r>
      <w:r>
        <w:rPr>
          <w:rFonts w:ascii="_6977_4f53_GB2312" w:hAnsi="_6977_4f53_GB2312" w:cs="宋体"/>
          <w:color w:val="000000"/>
          <w:spacing w:val="14"/>
          <w:kern w:val="0"/>
          <w:sz w:val="36"/>
          <w:szCs w:val="36"/>
        </w:rPr>
        <w:t>201</w:t>
      </w:r>
      <w:r>
        <w:rPr>
          <w:rFonts w:ascii="_6977_4f53_GB2312" w:hAnsi="_6977_4f53_GB2312" w:cs="宋体" w:hint="eastAsia"/>
          <w:color w:val="000000"/>
          <w:spacing w:val="14"/>
          <w:kern w:val="0"/>
          <w:sz w:val="36"/>
          <w:szCs w:val="36"/>
        </w:rPr>
        <w:t>8</w:t>
      </w:r>
      <w:r>
        <w:rPr>
          <w:rFonts w:ascii="_6977_4f53_GB2312" w:hAnsi="_6977_4f53_GB2312" w:cs="宋体" w:hint="eastAsia"/>
          <w:color w:val="000000"/>
          <w:spacing w:val="14"/>
          <w:kern w:val="0"/>
          <w:sz w:val="36"/>
          <w:szCs w:val="36"/>
        </w:rPr>
        <w:t>年</w:t>
      </w:r>
      <w:r>
        <w:rPr>
          <w:rFonts w:ascii="_6977_4f53_GB2312" w:hAnsi="_6977_4f53_GB2312" w:cs="宋体"/>
          <w:color w:val="000000"/>
          <w:spacing w:val="14"/>
          <w:kern w:val="0"/>
          <w:sz w:val="36"/>
          <w:szCs w:val="36"/>
        </w:rPr>
        <w:t>6</w:t>
      </w:r>
      <w:r>
        <w:rPr>
          <w:rFonts w:ascii="_6977_4f53_GB2312" w:hAnsi="_6977_4f53_GB2312" w:cs="宋体" w:hint="eastAsia"/>
          <w:color w:val="000000"/>
          <w:spacing w:val="14"/>
          <w:kern w:val="0"/>
          <w:sz w:val="36"/>
          <w:szCs w:val="36"/>
        </w:rPr>
        <w:t>月</w:t>
      </w:r>
    </w:p>
    <w:p w:rsidR="00A14B5E" w:rsidRDefault="00C268EA">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专业负责人：</w:t>
      </w:r>
      <w:r>
        <w:rPr>
          <w:rFonts w:ascii="_6977_4f53_GB2312" w:hAnsi="_6977_4f53_GB2312" w:cs="宋体" w:hint="eastAsia"/>
          <w:color w:val="000000"/>
          <w:spacing w:val="14"/>
          <w:kern w:val="0"/>
          <w:sz w:val="36"/>
          <w:szCs w:val="36"/>
        </w:rPr>
        <w:t>翁东东</w:t>
      </w:r>
    </w:p>
    <w:p w:rsidR="00A14B5E" w:rsidRDefault="00C268EA">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联系电话：</w:t>
      </w:r>
      <w:r>
        <w:rPr>
          <w:rFonts w:ascii="_6977_4f53_GB2312" w:hAnsi="_6977_4f53_GB2312" w:cs="宋体" w:hint="eastAsia"/>
          <w:color w:val="000000"/>
          <w:spacing w:val="14"/>
          <w:kern w:val="0"/>
          <w:sz w:val="36"/>
          <w:szCs w:val="36"/>
        </w:rPr>
        <w:t>13960289536</w:t>
      </w:r>
    </w:p>
    <w:p w:rsidR="00A14B5E" w:rsidRDefault="00A14B5E">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p>
    <w:p w:rsidR="00A14B5E" w:rsidRDefault="00A14B5E">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p>
    <w:p w:rsidR="00A14B5E" w:rsidRDefault="00C268EA">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r>
        <w:rPr>
          <w:rFonts w:ascii="_6977_4f53_GB2312" w:hAnsi="_6977_4f53_GB2312" w:cs="宋体" w:hint="eastAsia"/>
          <w:color w:val="000000"/>
          <w:kern w:val="0"/>
          <w:sz w:val="36"/>
          <w:szCs w:val="36"/>
        </w:rPr>
        <w:t>教育部制</w:t>
      </w:r>
    </w:p>
    <w:p w:rsidR="00A14B5E" w:rsidRDefault="00A14B5E">
      <w:pPr>
        <w:widowControl/>
        <w:shd w:val="clear" w:color="auto" w:fill="FFFFFF"/>
        <w:spacing w:before="100" w:beforeAutospacing="1" w:after="100" w:afterAutospacing="1" w:line="440" w:lineRule="atLeast"/>
        <w:jc w:val="center"/>
        <w:rPr>
          <w:rFonts w:ascii="_9ed1_4f53" w:hAnsi="_9ed1_4f53" w:cs="宋体"/>
          <w:color w:val="000000"/>
          <w:kern w:val="0"/>
          <w:sz w:val="18"/>
          <w:szCs w:val="18"/>
        </w:rPr>
      </w:pPr>
    </w:p>
    <w:p w:rsidR="00A14B5E" w:rsidRDefault="00C268EA">
      <w:pPr>
        <w:widowControl/>
        <w:shd w:val="clear" w:color="auto" w:fill="FFFFFF"/>
        <w:spacing w:before="100" w:beforeAutospacing="1" w:after="100" w:afterAutospacing="1" w:line="440" w:lineRule="atLeast"/>
        <w:jc w:val="center"/>
        <w:rPr>
          <w:rFonts w:ascii="宋体" w:cs="宋体"/>
          <w:color w:val="000000"/>
          <w:kern w:val="0"/>
          <w:sz w:val="36"/>
          <w:szCs w:val="36"/>
        </w:rPr>
      </w:pPr>
      <w:r>
        <w:rPr>
          <w:rFonts w:ascii="_9ed1_4f53" w:hAnsi="_9ed1_4f53" w:cs="宋体" w:hint="eastAsia"/>
          <w:color w:val="000000"/>
          <w:kern w:val="0"/>
          <w:sz w:val="36"/>
          <w:szCs w:val="36"/>
        </w:rPr>
        <w:lastRenderedPageBreak/>
        <w:t>目</w:t>
      </w:r>
      <w:r>
        <w:rPr>
          <w:rFonts w:ascii="_9ed1_4f53" w:hAnsi="_9ed1_4f53" w:cs="宋体"/>
          <w:color w:val="000000"/>
          <w:kern w:val="0"/>
          <w:sz w:val="36"/>
          <w:szCs w:val="36"/>
        </w:rPr>
        <w:t>    </w:t>
      </w:r>
      <w:r>
        <w:rPr>
          <w:rFonts w:ascii="_9ed1_4f53" w:hAnsi="_9ed1_4f53" w:cs="宋体" w:hint="eastAsia"/>
          <w:color w:val="000000"/>
          <w:kern w:val="0"/>
          <w:sz w:val="36"/>
          <w:szCs w:val="36"/>
        </w:rPr>
        <w:t>录</w:t>
      </w:r>
    </w:p>
    <w:p w:rsidR="00A14B5E" w:rsidRDefault="00C268EA">
      <w:pPr>
        <w:widowControl/>
        <w:shd w:val="clear" w:color="auto" w:fill="FFFFFF"/>
        <w:spacing w:before="100" w:beforeAutospacing="1" w:after="100" w:afterAutospacing="1" w:line="560" w:lineRule="atLeast"/>
        <w:rPr>
          <w:rFonts w:ascii="宋体" w:cs="宋体"/>
          <w:color w:val="000000"/>
          <w:kern w:val="0"/>
          <w:sz w:val="32"/>
          <w:szCs w:val="32"/>
        </w:rPr>
      </w:pPr>
      <w:r>
        <w:rPr>
          <w:rFonts w:ascii="_4eff_5b8b_GB2312" w:hAnsi="_4eff_5b8b_GB2312" w:cs="宋体"/>
          <w:color w:val="000000"/>
          <w:kern w:val="0"/>
          <w:sz w:val="32"/>
          <w:szCs w:val="32"/>
        </w:rPr>
        <w:t> </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1.</w:t>
      </w:r>
      <w:r>
        <w:rPr>
          <w:rFonts w:ascii="_4eff_5b8b_GB2312" w:hAnsi="_4eff_5b8b_GB2312" w:cs="宋体" w:hint="eastAsia"/>
          <w:color w:val="000000"/>
          <w:kern w:val="0"/>
          <w:sz w:val="32"/>
          <w:szCs w:val="32"/>
        </w:rPr>
        <w:t>普通高等学校增设本科专业基本情况表</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2.</w:t>
      </w:r>
      <w:r>
        <w:rPr>
          <w:rFonts w:ascii="_4eff_5b8b_GB2312" w:hAnsi="_4eff_5b8b_GB2312" w:cs="宋体" w:hint="eastAsia"/>
          <w:color w:val="000000"/>
          <w:kern w:val="0"/>
          <w:sz w:val="32"/>
          <w:szCs w:val="32"/>
        </w:rPr>
        <w:t>学校基本情况表</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3.</w:t>
      </w:r>
      <w:r>
        <w:rPr>
          <w:rFonts w:ascii="_4eff_5b8b_GB2312" w:hAnsi="_4eff_5b8b_GB2312" w:cs="宋体" w:hint="eastAsia"/>
          <w:color w:val="000000"/>
          <w:kern w:val="0"/>
          <w:sz w:val="32"/>
          <w:szCs w:val="32"/>
        </w:rPr>
        <w:t>增设专业的理由和基础</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4.</w:t>
      </w:r>
      <w:r>
        <w:rPr>
          <w:rFonts w:ascii="_4eff_5b8b_GB2312" w:hAnsi="_4eff_5b8b_GB2312" w:cs="宋体" w:hint="eastAsia"/>
          <w:color w:val="000000"/>
          <w:kern w:val="0"/>
          <w:sz w:val="32"/>
          <w:szCs w:val="32"/>
        </w:rPr>
        <w:t>增设专业人才培养方案</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5.</w:t>
      </w:r>
      <w:r>
        <w:rPr>
          <w:rFonts w:ascii="_4eff_5b8b_GB2312" w:hAnsi="_4eff_5b8b_GB2312" w:cs="宋体" w:hint="eastAsia"/>
          <w:color w:val="000000"/>
          <w:kern w:val="0"/>
          <w:sz w:val="32"/>
          <w:szCs w:val="32"/>
        </w:rPr>
        <w:t>专业主要带头人简介</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6.</w:t>
      </w:r>
      <w:r>
        <w:rPr>
          <w:rFonts w:ascii="_4eff_5b8b_GB2312" w:hAnsi="_4eff_5b8b_GB2312" w:cs="宋体" w:hint="eastAsia"/>
          <w:color w:val="000000"/>
          <w:kern w:val="0"/>
          <w:sz w:val="32"/>
          <w:szCs w:val="32"/>
        </w:rPr>
        <w:t>教师基本情况表</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7.</w:t>
      </w:r>
      <w:r>
        <w:rPr>
          <w:rFonts w:ascii="_4eff_5b8b_GB2312" w:hAnsi="_4eff_5b8b_GB2312" w:cs="宋体" w:hint="eastAsia"/>
          <w:color w:val="000000"/>
          <w:kern w:val="0"/>
          <w:sz w:val="32"/>
          <w:szCs w:val="32"/>
        </w:rPr>
        <w:t>主要课程开设情况一览表</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8.</w:t>
      </w:r>
      <w:r>
        <w:rPr>
          <w:rFonts w:ascii="_4eff_5b8b_GB2312" w:hAnsi="_4eff_5b8b_GB2312" w:cs="宋体" w:hint="eastAsia"/>
          <w:color w:val="000000"/>
          <w:kern w:val="0"/>
          <w:sz w:val="32"/>
          <w:szCs w:val="32"/>
        </w:rPr>
        <w:t>其他办学条件情况表</w:t>
      </w:r>
    </w:p>
    <w:p w:rsidR="00A14B5E" w:rsidRDefault="00C268EA">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9.</w:t>
      </w:r>
      <w:r>
        <w:rPr>
          <w:rFonts w:ascii="_4eff_5b8b_GB2312" w:hAnsi="_4eff_5b8b_GB2312" w:cs="宋体" w:hint="eastAsia"/>
          <w:color w:val="000000"/>
          <w:kern w:val="0"/>
          <w:sz w:val="32"/>
          <w:szCs w:val="32"/>
        </w:rPr>
        <w:t>学校近三年新增专业情况表</w:t>
      </w:r>
    </w:p>
    <w:p w:rsidR="00A14B5E" w:rsidRDefault="00C268EA">
      <w:pPr>
        <w:widowControl/>
        <w:shd w:val="clear" w:color="auto" w:fill="FFFFFF"/>
        <w:spacing w:before="100" w:beforeAutospacing="1" w:after="100" w:afterAutospacing="1" w:line="560" w:lineRule="atLeast"/>
        <w:rPr>
          <w:rFonts w:ascii="宋体" w:cs="宋体"/>
          <w:color w:val="000000"/>
          <w:kern w:val="0"/>
          <w:sz w:val="32"/>
          <w:szCs w:val="32"/>
        </w:rPr>
      </w:pPr>
      <w:r>
        <w:rPr>
          <w:rFonts w:ascii="_4eff_5b8b_GB2312" w:hAnsi="_4eff_5b8b_GB2312" w:cs="宋体"/>
          <w:color w:val="000000"/>
          <w:kern w:val="0"/>
          <w:sz w:val="32"/>
          <w:szCs w:val="32"/>
        </w:rPr>
        <w:t> </w:t>
      </w:r>
    </w:p>
    <w:p w:rsidR="00A14B5E" w:rsidRDefault="00C268EA">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r>
        <w:rPr>
          <w:rFonts w:ascii="_4eff_5b8b_GB2312" w:hAnsi="_4eff_5b8b_GB2312" w:cs="宋体"/>
          <w:color w:val="000000"/>
          <w:kern w:val="0"/>
          <w:sz w:val="18"/>
          <w:szCs w:val="18"/>
        </w:rPr>
        <w:t> </w:t>
      </w:r>
    </w:p>
    <w:p w:rsidR="00A14B5E" w:rsidRDefault="00A14B5E">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p>
    <w:p w:rsidR="00A14B5E" w:rsidRDefault="00A14B5E">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p>
    <w:p w:rsidR="00A14B5E" w:rsidRDefault="00A14B5E">
      <w:pPr>
        <w:widowControl/>
        <w:shd w:val="clear" w:color="auto" w:fill="FFFFFF"/>
        <w:spacing w:before="100" w:beforeAutospacing="1" w:after="100" w:afterAutospacing="1" w:line="560" w:lineRule="atLeast"/>
        <w:rPr>
          <w:rFonts w:ascii="宋体" w:cs="宋体"/>
          <w:color w:val="000000"/>
          <w:kern w:val="0"/>
          <w:sz w:val="18"/>
          <w:szCs w:val="18"/>
        </w:rPr>
      </w:pPr>
    </w:p>
    <w:p w:rsidR="00A14B5E" w:rsidRDefault="00C268EA">
      <w:pPr>
        <w:widowControl/>
        <w:shd w:val="clear" w:color="auto" w:fill="FFFFFF"/>
        <w:spacing w:before="100" w:beforeAutospacing="1" w:after="100" w:afterAutospacing="1" w:line="440" w:lineRule="atLeast"/>
        <w:jc w:val="center"/>
        <w:rPr>
          <w:rFonts w:ascii="宋体" w:cs="宋体"/>
          <w:color w:val="000000"/>
          <w:kern w:val="0"/>
          <w:sz w:val="30"/>
          <w:szCs w:val="30"/>
        </w:rPr>
      </w:pPr>
      <w:r>
        <w:rPr>
          <w:rFonts w:ascii="_9ed1_4f53" w:hAnsi="_9ed1_4f53" w:cs="宋体" w:hint="eastAsia"/>
          <w:color w:val="000000"/>
          <w:spacing w:val="100"/>
          <w:kern w:val="0"/>
          <w:sz w:val="30"/>
          <w:szCs w:val="30"/>
        </w:rPr>
        <w:lastRenderedPageBreak/>
        <w:t>填表说明</w:t>
      </w:r>
    </w:p>
    <w:p w:rsidR="00A14B5E" w:rsidRDefault="00C268EA">
      <w:pPr>
        <w:widowControl/>
        <w:shd w:val="clear" w:color="auto" w:fill="FFFFFF"/>
        <w:spacing w:before="100" w:beforeAutospacing="1" w:after="100" w:afterAutospacing="1"/>
        <w:jc w:val="left"/>
        <w:rPr>
          <w:rFonts w:ascii="宋体" w:cs="宋体"/>
          <w:color w:val="000000"/>
          <w:kern w:val="0"/>
          <w:sz w:val="30"/>
          <w:szCs w:val="30"/>
        </w:rPr>
      </w:pPr>
      <w:r>
        <w:rPr>
          <w:rFonts w:ascii="_4eff_5b8b_GB2312" w:hAnsi="_4eff_5b8b_GB2312" w:cs="宋体"/>
          <w:color w:val="000000"/>
          <w:spacing w:val="100"/>
          <w:kern w:val="0"/>
          <w:sz w:val="30"/>
          <w:szCs w:val="30"/>
        </w:rPr>
        <w:t> </w:t>
      </w:r>
    </w:p>
    <w:p w:rsidR="00A14B5E" w:rsidRDefault="00C268EA">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⒈</w:t>
      </w:r>
      <w:r>
        <w:rPr>
          <w:rFonts w:ascii="_4eff_5b8b_GB2312" w:hAnsi="_4eff_5b8b_GB2312" w:cs="宋体" w:hint="eastAsia"/>
          <w:color w:val="000000"/>
          <w:kern w:val="0"/>
          <w:sz w:val="30"/>
          <w:szCs w:val="30"/>
        </w:rPr>
        <w:t>本表适用于普通高等学校增设《普通高等学校本科专业目录》内专业（国家控制布点的专业除外）。</w:t>
      </w:r>
    </w:p>
    <w:p w:rsidR="00A14B5E" w:rsidRDefault="00C268EA">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⒉</w:t>
      </w:r>
      <w:r>
        <w:rPr>
          <w:rFonts w:ascii="_4eff_5b8b_GB2312" w:hAnsi="_4eff_5b8b_GB2312" w:cs="宋体" w:hint="eastAsia"/>
          <w:color w:val="000000"/>
          <w:kern w:val="0"/>
          <w:sz w:val="30"/>
          <w:szCs w:val="30"/>
        </w:rPr>
        <w:t>申请表限用</w:t>
      </w:r>
      <w:r>
        <w:rPr>
          <w:rFonts w:ascii="_4eff_5b8b_GB2312" w:hAnsi="_4eff_5b8b_GB2312" w:cs="宋体"/>
          <w:color w:val="000000"/>
          <w:kern w:val="0"/>
          <w:sz w:val="30"/>
          <w:szCs w:val="30"/>
        </w:rPr>
        <w:t>A4</w:t>
      </w:r>
      <w:r>
        <w:rPr>
          <w:rFonts w:ascii="_4eff_5b8b_GB2312" w:hAnsi="_4eff_5b8b_GB2312" w:cs="宋体" w:hint="eastAsia"/>
          <w:color w:val="000000"/>
          <w:kern w:val="0"/>
          <w:sz w:val="30"/>
          <w:szCs w:val="30"/>
        </w:rPr>
        <w:t>纸张打印填报并按专业分别装订成册。</w:t>
      </w:r>
    </w:p>
    <w:p w:rsidR="00A14B5E" w:rsidRDefault="00C268EA">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⒊</w:t>
      </w:r>
      <w:r>
        <w:rPr>
          <w:rFonts w:ascii="_4eff_5b8b_GB2312" w:hAnsi="_4eff_5b8b_GB2312" w:cs="宋体" w:hint="eastAsia"/>
          <w:color w:val="000000"/>
          <w:kern w:val="0"/>
          <w:sz w:val="30"/>
          <w:szCs w:val="30"/>
        </w:rPr>
        <w:t>在学校办学基本类型、已有专业学科门类项目栏中，根据学校实际情况在对应的方框中画</w:t>
      </w:r>
      <w:r>
        <w:rPr>
          <w:rFonts w:ascii="_4eff_5b8b_GB2312" w:hAnsi="_4eff_5b8b_GB2312" w:cs="宋体"/>
          <w:color w:val="000000"/>
          <w:kern w:val="0"/>
          <w:sz w:val="30"/>
          <w:szCs w:val="30"/>
        </w:rPr>
        <w:t>√</w:t>
      </w:r>
      <w:r>
        <w:rPr>
          <w:rFonts w:ascii="_4eff_5b8b_GB2312" w:hAnsi="_4eff_5b8b_GB2312" w:cs="宋体" w:hint="eastAsia"/>
          <w:color w:val="000000"/>
          <w:kern w:val="0"/>
          <w:sz w:val="30"/>
          <w:szCs w:val="30"/>
        </w:rPr>
        <w:t>。</w:t>
      </w:r>
    </w:p>
    <w:p w:rsidR="00A14B5E" w:rsidRDefault="00C268EA">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⒋</w:t>
      </w:r>
      <w:r>
        <w:rPr>
          <w:rFonts w:ascii="_4eff_5b8b_GB2312" w:hAnsi="_4eff_5b8b_GB2312" w:cs="宋体" w:hint="eastAsia"/>
          <w:color w:val="000000"/>
          <w:kern w:val="0"/>
          <w:sz w:val="30"/>
          <w:szCs w:val="30"/>
        </w:rPr>
        <w:t>本表由申请学校的校长签字报出。</w:t>
      </w:r>
    </w:p>
    <w:p w:rsidR="00A14B5E" w:rsidRDefault="00C268EA">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⒌</w:t>
      </w:r>
      <w:r>
        <w:rPr>
          <w:rFonts w:ascii="_4eff_5b8b_GB2312" w:hAnsi="_4eff_5b8b_GB2312" w:cs="宋体" w:hint="eastAsia"/>
          <w:color w:val="000000"/>
          <w:kern w:val="0"/>
          <w:sz w:val="30"/>
          <w:szCs w:val="30"/>
        </w:rPr>
        <w:t>申请学校须对本表内容的真实性负责。</w:t>
      </w: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A14B5E" w:rsidRDefault="00C268EA">
      <w:pPr>
        <w:widowControl/>
        <w:shd w:val="clear" w:color="auto" w:fill="FFFFFF"/>
        <w:spacing w:before="100" w:beforeAutospacing="1" w:after="100" w:afterAutospacing="1"/>
        <w:rPr>
          <w:rFonts w:ascii="_5b8b_4f53" w:hAnsi="_5b8b_4f53" w:cs="宋体"/>
          <w:color w:val="000000"/>
          <w:kern w:val="0"/>
          <w:sz w:val="18"/>
          <w:szCs w:val="18"/>
        </w:rPr>
      </w:pPr>
      <w:r>
        <w:rPr>
          <w:rFonts w:ascii="_5b8b_4f53" w:hAnsi="_5b8b_4f53" w:cs="宋体"/>
          <w:color w:val="000000"/>
          <w:kern w:val="0"/>
          <w:sz w:val="18"/>
          <w:szCs w:val="18"/>
        </w:rPr>
        <w:t> </w:t>
      </w:r>
    </w:p>
    <w:p w:rsidR="00A14B5E" w:rsidRDefault="00A14B5E">
      <w:pPr>
        <w:widowControl/>
        <w:shd w:val="clear" w:color="auto" w:fill="FFFFFF"/>
        <w:spacing w:before="100" w:beforeAutospacing="1" w:after="100" w:afterAutospacing="1"/>
        <w:rPr>
          <w:rFonts w:ascii="_5b8b_4f53" w:hAnsi="_5b8b_4f53" w:cs="宋体"/>
          <w:color w:val="000000"/>
          <w:kern w:val="0"/>
          <w:sz w:val="18"/>
          <w:szCs w:val="18"/>
        </w:rPr>
      </w:pPr>
    </w:p>
    <w:p w:rsidR="00A14B5E" w:rsidRDefault="00A14B5E">
      <w:pPr>
        <w:widowControl/>
        <w:shd w:val="clear" w:color="auto" w:fill="FFFFFF"/>
        <w:spacing w:before="100" w:beforeAutospacing="1" w:after="100" w:afterAutospacing="1"/>
        <w:rPr>
          <w:rFonts w:ascii="_5b8b_4f53" w:hAnsi="_5b8b_4f53" w:cs="宋体"/>
          <w:color w:val="000000"/>
          <w:kern w:val="0"/>
          <w:sz w:val="18"/>
          <w:szCs w:val="18"/>
        </w:rPr>
      </w:pPr>
    </w:p>
    <w:p w:rsidR="00A14B5E" w:rsidRDefault="00A14B5E">
      <w:pPr>
        <w:widowControl/>
        <w:shd w:val="clear" w:color="auto" w:fill="FFFFFF"/>
        <w:spacing w:before="100" w:beforeAutospacing="1" w:after="100" w:afterAutospacing="1"/>
        <w:rPr>
          <w:rFonts w:ascii="_5b8b_4f53" w:hAnsi="_5b8b_4f53" w:cs="宋体"/>
          <w:color w:val="000000"/>
          <w:kern w:val="0"/>
          <w:sz w:val="18"/>
          <w:szCs w:val="18"/>
        </w:rPr>
      </w:pPr>
    </w:p>
    <w:p w:rsidR="00A14B5E" w:rsidRDefault="00A14B5E">
      <w:pPr>
        <w:widowControl/>
        <w:shd w:val="clear" w:color="auto" w:fill="FFFFFF"/>
        <w:spacing w:before="100" w:beforeAutospacing="1" w:after="100" w:afterAutospacing="1"/>
        <w:rPr>
          <w:rFonts w:ascii="宋体" w:cs="宋体"/>
          <w:color w:val="000000"/>
          <w:kern w:val="0"/>
          <w:sz w:val="18"/>
          <w:szCs w:val="18"/>
        </w:rPr>
      </w:pP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A14B5E" w:rsidRDefault="00C268EA">
      <w:pPr>
        <w:widowControl/>
        <w:shd w:val="clear" w:color="auto" w:fill="FFFFFF"/>
        <w:spacing w:before="100" w:beforeAutospacing="1" w:after="100" w:afterAutospacing="1"/>
        <w:jc w:val="center"/>
        <w:rPr>
          <w:rFonts w:ascii="宋体" w:cs="宋体"/>
          <w:color w:val="000000"/>
          <w:kern w:val="0"/>
          <w:sz w:val="36"/>
          <w:szCs w:val="36"/>
        </w:rPr>
      </w:pPr>
      <w:r>
        <w:rPr>
          <w:rFonts w:ascii="_9ed1_4f53" w:hAnsi="_9ed1_4f53" w:cs="宋体"/>
          <w:color w:val="000000"/>
          <w:kern w:val="0"/>
          <w:sz w:val="36"/>
          <w:szCs w:val="36"/>
        </w:rPr>
        <w:lastRenderedPageBreak/>
        <w:t>1.</w:t>
      </w:r>
      <w:r>
        <w:rPr>
          <w:rFonts w:ascii="_9ed1_4f53" w:hAnsi="_9ed1_4f53" w:cs="宋体" w:hint="eastAsia"/>
          <w:color w:val="000000"/>
          <w:kern w:val="0"/>
          <w:sz w:val="36"/>
          <w:szCs w:val="36"/>
        </w:rPr>
        <w:t>普通高等学校增设本科专业基本情况表</w:t>
      </w: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Times New Roman" w:hAnsi="Times New Roman"/>
          <w:color w:val="000000"/>
          <w:kern w:val="0"/>
          <w:sz w:val="18"/>
          <w:szCs w:val="18"/>
        </w:rPr>
        <w:t> </w:t>
      </w:r>
    </w:p>
    <w:tbl>
      <w:tblPr>
        <w:tblW w:w="9639" w:type="dxa"/>
        <w:jc w:val="center"/>
        <w:tblLayout w:type="fixed"/>
        <w:tblCellMar>
          <w:left w:w="0" w:type="dxa"/>
          <w:right w:w="0" w:type="dxa"/>
        </w:tblCellMar>
        <w:tblLook w:val="04A0"/>
      </w:tblPr>
      <w:tblGrid>
        <w:gridCol w:w="2206"/>
        <w:gridCol w:w="2679"/>
        <w:gridCol w:w="1751"/>
        <w:gridCol w:w="3003"/>
      </w:tblGrid>
      <w:tr w:rsidR="00A14B5E">
        <w:trPr>
          <w:cantSplit/>
          <w:trHeight w:val="1394"/>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专业代码</w:t>
            </w:r>
          </w:p>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hint="eastAsia"/>
                <w:color w:val="000000"/>
                <w:kern w:val="0"/>
                <w:sz w:val="24"/>
                <w:szCs w:val="24"/>
              </w:rPr>
              <w:t>020304</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专业名称</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投资学</w:t>
            </w:r>
          </w:p>
        </w:tc>
      </w:tr>
      <w:tr w:rsidR="00A14B5E">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修业年限</w:t>
            </w:r>
          </w:p>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四年</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学位授予门类</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Pr="00D1558E" w:rsidRDefault="00763A4A">
            <w:pPr>
              <w:widowControl/>
              <w:spacing w:before="100" w:beforeAutospacing="1" w:after="100" w:afterAutospacing="1"/>
              <w:jc w:val="center"/>
              <w:rPr>
                <w:rFonts w:ascii="宋体" w:cs="宋体"/>
                <w:kern w:val="0"/>
                <w:sz w:val="24"/>
                <w:szCs w:val="24"/>
              </w:rPr>
            </w:pPr>
            <w:r w:rsidRPr="00763A4A">
              <w:rPr>
                <w:rFonts w:ascii="宋体" w:cs="宋体" w:hint="eastAsia"/>
                <w:kern w:val="0"/>
                <w:sz w:val="24"/>
                <w:szCs w:val="24"/>
              </w:rPr>
              <w:t>经济学</w:t>
            </w:r>
          </w:p>
        </w:tc>
      </w:tr>
      <w:tr w:rsidR="00A14B5E">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学校开始举办本科教育的年份</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2001</w:t>
            </w:r>
            <w:r>
              <w:rPr>
                <w:rFonts w:ascii="Times New Roman" w:hAnsi="Times New Roman" w:hint="eastAsia"/>
                <w:color w:val="000000"/>
                <w:kern w:val="0"/>
                <w:sz w:val="24"/>
                <w:szCs w:val="24"/>
              </w:rPr>
              <w:t>年</w:t>
            </w:r>
          </w:p>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现有本科专业（个）</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7</w:t>
            </w:r>
            <w:r>
              <w:rPr>
                <w:rFonts w:ascii="Times New Roman" w:hAnsi="Times New Roman" w:hint="eastAsia"/>
                <w:color w:val="000000"/>
                <w:kern w:val="0"/>
                <w:sz w:val="24"/>
                <w:szCs w:val="24"/>
              </w:rPr>
              <w:t>个</w:t>
            </w:r>
          </w:p>
        </w:tc>
      </w:tr>
      <w:tr w:rsidR="00A14B5E">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学校本年度</w:t>
            </w:r>
          </w:p>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其他拟增设的</w:t>
            </w:r>
          </w:p>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专业名称</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无</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本校已设的相近本、专科专业及开设年份</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jc w:val="center"/>
              <w:rPr>
                <w:rFonts w:ascii="_4eff_5b8b_GB2312" w:hAnsi="_4eff_5b8b_GB2312" w:cs="宋体"/>
                <w:color w:val="000000"/>
                <w:kern w:val="0"/>
                <w:sz w:val="24"/>
                <w:szCs w:val="24"/>
              </w:rPr>
            </w:pPr>
            <w:r>
              <w:rPr>
                <w:rFonts w:ascii="_4eff_5b8b_GB2312" w:hAnsi="_4eff_5b8b_GB2312" w:cs="宋体" w:hint="eastAsia"/>
                <w:color w:val="000000"/>
                <w:kern w:val="0"/>
                <w:sz w:val="24"/>
                <w:szCs w:val="24"/>
              </w:rPr>
              <w:t>国际经济与贸易（</w:t>
            </w:r>
            <w:r>
              <w:rPr>
                <w:rFonts w:ascii="_4eff_5b8b_GB2312" w:hAnsi="_4eff_5b8b_GB2312" w:cs="宋体"/>
                <w:color w:val="000000"/>
                <w:kern w:val="0"/>
                <w:sz w:val="24"/>
                <w:szCs w:val="24"/>
              </w:rPr>
              <w:t>20</w:t>
            </w:r>
            <w:r>
              <w:rPr>
                <w:rFonts w:ascii="_4eff_5b8b_GB2312" w:hAnsi="_4eff_5b8b_GB2312" w:cs="宋体" w:hint="eastAsia"/>
                <w:color w:val="000000"/>
                <w:kern w:val="0"/>
                <w:sz w:val="24"/>
                <w:szCs w:val="24"/>
              </w:rPr>
              <w:t>01</w:t>
            </w:r>
            <w:r>
              <w:rPr>
                <w:rFonts w:ascii="_4eff_5b8b_GB2312" w:hAnsi="_4eff_5b8b_GB2312" w:cs="宋体" w:hint="eastAsia"/>
                <w:color w:val="000000"/>
                <w:kern w:val="0"/>
                <w:sz w:val="24"/>
                <w:szCs w:val="24"/>
              </w:rPr>
              <w:t>）</w:t>
            </w:r>
          </w:p>
          <w:p w:rsidR="00A14B5E" w:rsidRDefault="00A14B5E">
            <w:pPr>
              <w:widowControl/>
              <w:jc w:val="center"/>
              <w:rPr>
                <w:rFonts w:ascii="宋体" w:cs="宋体"/>
                <w:color w:val="000000"/>
                <w:kern w:val="0"/>
                <w:sz w:val="24"/>
                <w:szCs w:val="24"/>
              </w:rPr>
            </w:pPr>
          </w:p>
        </w:tc>
      </w:tr>
      <w:tr w:rsidR="00A14B5E">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拟首次招生时间</w:t>
            </w:r>
          </w:p>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及招生数</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201</w:t>
            </w:r>
            <w:r>
              <w:rPr>
                <w:rFonts w:ascii="Times New Roman" w:hAnsi="Times New Roman" w:hint="eastAsia"/>
                <w:color w:val="000000"/>
                <w:kern w:val="0"/>
                <w:sz w:val="24"/>
                <w:szCs w:val="24"/>
              </w:rPr>
              <w:t>9</w:t>
            </w:r>
            <w:r>
              <w:rPr>
                <w:rFonts w:ascii="Times New Roman" w:hAnsi="Times New Roman" w:hint="eastAsia"/>
                <w:color w:val="000000"/>
                <w:kern w:val="0"/>
                <w:sz w:val="24"/>
                <w:szCs w:val="24"/>
              </w:rPr>
              <w:t>年秋季开始招生，</w:t>
            </w:r>
          </w:p>
          <w:p w:rsidR="00A14B5E" w:rsidRDefault="00C268EA">
            <w:pPr>
              <w:widowControl/>
              <w:spacing w:before="100" w:beforeAutospacing="1" w:after="100" w:afterAutospacing="1"/>
              <w:jc w:val="center"/>
              <w:rPr>
                <w:rFonts w:ascii="宋体" w:cs="宋体"/>
                <w:color w:val="000000"/>
                <w:kern w:val="0"/>
                <w:sz w:val="24"/>
                <w:szCs w:val="24"/>
              </w:rPr>
            </w:pPr>
            <w:r>
              <w:rPr>
                <w:rFonts w:ascii="_5b8b_4f53" w:hAnsi="_5b8b_4f53" w:cs="宋体" w:hint="eastAsia"/>
                <w:color w:val="000000"/>
                <w:kern w:val="0"/>
                <w:sz w:val="24"/>
                <w:szCs w:val="24"/>
              </w:rPr>
              <w:t>计划招生数为</w:t>
            </w:r>
            <w:r>
              <w:rPr>
                <w:rFonts w:ascii="_5b8b_4f53" w:hAnsi="_5b8b_4f53" w:cs="宋体"/>
                <w:color w:val="000000"/>
                <w:kern w:val="0"/>
                <w:sz w:val="24"/>
                <w:szCs w:val="24"/>
              </w:rPr>
              <w:t>60</w:t>
            </w:r>
            <w:r>
              <w:rPr>
                <w:rFonts w:ascii="_5b8b_4f53" w:hAnsi="_5b8b_4f53" w:cs="宋体" w:hint="eastAsia"/>
                <w:color w:val="000000"/>
                <w:kern w:val="0"/>
                <w:sz w:val="24"/>
                <w:szCs w:val="24"/>
              </w:rPr>
              <w:t>人</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五年内计划</w:t>
            </w:r>
          </w:p>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发展规模</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5</w:t>
            </w:r>
            <w:r>
              <w:rPr>
                <w:rFonts w:ascii="Times New Roman" w:hAnsi="Times New Roman" w:hint="eastAsia"/>
                <w:color w:val="000000"/>
                <w:kern w:val="0"/>
                <w:sz w:val="24"/>
                <w:szCs w:val="24"/>
              </w:rPr>
              <w:t>年内计划发展规模保持在年均招收</w:t>
            </w:r>
            <w:r>
              <w:rPr>
                <w:rFonts w:ascii="Times New Roman" w:hAnsi="Times New Roman"/>
                <w:color w:val="000000"/>
                <w:kern w:val="0"/>
                <w:sz w:val="24"/>
                <w:szCs w:val="24"/>
              </w:rPr>
              <w:t>60</w:t>
            </w:r>
            <w:r>
              <w:rPr>
                <w:rFonts w:ascii="Times New Roman" w:hAnsi="Times New Roman" w:hint="eastAsia"/>
                <w:color w:val="000000"/>
                <w:kern w:val="0"/>
                <w:sz w:val="24"/>
                <w:szCs w:val="24"/>
              </w:rPr>
              <w:t>人左右</w:t>
            </w:r>
          </w:p>
        </w:tc>
      </w:tr>
      <w:tr w:rsidR="00A14B5E">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师范专业标识</w:t>
            </w:r>
          </w:p>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（师范</w:t>
            </w:r>
            <w:r>
              <w:rPr>
                <w:rFonts w:ascii="_4eff_5b8b_GB2312" w:hAnsi="_4eff_5b8b_GB2312" w:cs="宋体"/>
                <w:color w:val="000000"/>
                <w:kern w:val="0"/>
                <w:sz w:val="24"/>
                <w:szCs w:val="24"/>
              </w:rPr>
              <w:t>S</w:t>
            </w:r>
            <w:r>
              <w:rPr>
                <w:rFonts w:ascii="_4eff_5b8b_GB2312" w:hAnsi="_4eff_5b8b_GB2312" w:cs="宋体" w:hint="eastAsia"/>
                <w:color w:val="000000"/>
                <w:kern w:val="0"/>
                <w:sz w:val="24"/>
                <w:szCs w:val="24"/>
              </w:rPr>
              <w:t>、兼有</w:t>
            </w:r>
            <w:r>
              <w:rPr>
                <w:rFonts w:ascii="_4eff_5b8b_GB2312" w:hAnsi="_4eff_5b8b_GB2312" w:cs="宋体"/>
                <w:color w:val="000000"/>
                <w:kern w:val="0"/>
                <w:sz w:val="24"/>
                <w:szCs w:val="24"/>
              </w:rPr>
              <w:t>J</w:t>
            </w:r>
            <w:r>
              <w:rPr>
                <w:rFonts w:ascii="_4eff_5b8b_GB2312" w:hAnsi="_4eff_5b8b_GB2312" w:cs="宋体" w:hint="eastAsia"/>
                <w:color w:val="000000"/>
                <w:kern w:val="0"/>
                <w:sz w:val="24"/>
                <w:szCs w:val="24"/>
              </w:rPr>
              <w:t>）</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所在院系名称</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Pr="00D1558E" w:rsidRDefault="00763A4A">
            <w:pPr>
              <w:widowControl/>
              <w:spacing w:before="100" w:beforeAutospacing="1" w:after="100" w:afterAutospacing="1"/>
              <w:jc w:val="center"/>
              <w:rPr>
                <w:rFonts w:ascii="宋体" w:cs="宋体"/>
                <w:kern w:val="0"/>
                <w:sz w:val="24"/>
                <w:szCs w:val="24"/>
              </w:rPr>
            </w:pPr>
            <w:r w:rsidRPr="00763A4A">
              <w:rPr>
                <w:rFonts w:ascii="宋体" w:cs="宋体" w:hint="eastAsia"/>
                <w:kern w:val="0"/>
                <w:sz w:val="24"/>
                <w:szCs w:val="24"/>
              </w:rPr>
              <w:t>商学院</w:t>
            </w:r>
          </w:p>
        </w:tc>
      </w:tr>
      <w:tr w:rsidR="00A14B5E">
        <w:trPr>
          <w:cantSplit/>
          <w:trHeight w:val="2816"/>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高等学校专业设置评议专家组织审议意见</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ind w:firstLine="720"/>
              <w:rPr>
                <w:rFonts w:ascii="宋体" w:cs="宋体"/>
                <w:color w:val="000000"/>
                <w:kern w:val="0"/>
                <w:sz w:val="24"/>
                <w:szCs w:val="24"/>
              </w:rPr>
            </w:pPr>
            <w:r>
              <w:rPr>
                <w:rFonts w:ascii="Times New Roman" w:hAnsi="Times New Roman"/>
                <w:color w:val="000000"/>
                <w:kern w:val="0"/>
                <w:sz w:val="24"/>
                <w:szCs w:val="24"/>
              </w:rPr>
              <w:t> </w:t>
            </w:r>
          </w:p>
          <w:p w:rsidR="00A14B5E" w:rsidRDefault="00C268EA">
            <w:pPr>
              <w:widowControl/>
              <w:spacing w:before="100" w:beforeAutospacing="1" w:after="100" w:afterAutospacing="1"/>
              <w:ind w:firstLine="720"/>
              <w:rPr>
                <w:rFonts w:ascii="宋体" w:cs="宋体"/>
                <w:color w:val="000000"/>
                <w:kern w:val="0"/>
                <w:sz w:val="24"/>
                <w:szCs w:val="24"/>
              </w:rPr>
            </w:pPr>
            <w:r>
              <w:rPr>
                <w:rFonts w:ascii="_4eff_5b8b_GB2312" w:hAnsi="_4eff_5b8b_GB2312" w:cs="宋体" w:hint="eastAsia"/>
                <w:color w:val="000000"/>
                <w:kern w:val="0"/>
                <w:sz w:val="24"/>
                <w:szCs w:val="24"/>
              </w:rPr>
              <w:t>（主任签字）</w:t>
            </w:r>
          </w:p>
          <w:p w:rsidR="00A14B5E" w:rsidRDefault="00C268EA">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 </w:t>
            </w:r>
          </w:p>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r>
              <w:rPr>
                <w:rFonts w:ascii="Times New Roman" w:hAnsi="Times New Roman" w:hint="eastAsia"/>
                <w:color w:val="000000"/>
                <w:kern w:val="0"/>
                <w:sz w:val="24"/>
                <w:szCs w:val="24"/>
              </w:rPr>
              <w:t>年</w:t>
            </w:r>
            <w:r>
              <w:rPr>
                <w:rFonts w:ascii="Times New Roman" w:hAnsi="Times New Roman"/>
                <w:color w:val="000000"/>
                <w:kern w:val="0"/>
                <w:sz w:val="24"/>
                <w:szCs w:val="24"/>
              </w:rPr>
              <w:t>   </w:t>
            </w:r>
            <w:r>
              <w:rPr>
                <w:rFonts w:ascii="Times New Roman" w:hAnsi="Times New Roman" w:hint="eastAsia"/>
                <w:color w:val="000000"/>
                <w:kern w:val="0"/>
                <w:sz w:val="24"/>
                <w:szCs w:val="24"/>
              </w:rPr>
              <w:t>月</w:t>
            </w:r>
            <w:r>
              <w:rPr>
                <w:rFonts w:ascii="Times New Roman" w:hAnsi="Times New Roman"/>
                <w:color w:val="000000"/>
                <w:kern w:val="0"/>
                <w:sz w:val="24"/>
                <w:szCs w:val="24"/>
              </w:rPr>
              <w:t>   </w:t>
            </w:r>
            <w:r>
              <w:rPr>
                <w:rFonts w:ascii="Times New Roman" w:hAnsi="Times New Roman" w:hint="eastAsia"/>
                <w:color w:val="000000"/>
                <w:kern w:val="0"/>
                <w:sz w:val="24"/>
                <w:szCs w:val="24"/>
              </w:rPr>
              <w:t>日</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学校审批意见（校长签字）</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ind w:firstLine="480"/>
              <w:rPr>
                <w:rFonts w:ascii="宋体" w:cs="宋体"/>
                <w:color w:val="000000"/>
                <w:kern w:val="0"/>
                <w:sz w:val="24"/>
                <w:szCs w:val="24"/>
              </w:rPr>
            </w:pPr>
            <w:r>
              <w:rPr>
                <w:rFonts w:ascii="Times New Roman" w:hAnsi="Times New Roman"/>
                <w:color w:val="000000"/>
                <w:kern w:val="0"/>
                <w:sz w:val="24"/>
                <w:szCs w:val="24"/>
              </w:rPr>
              <w:t>   </w:t>
            </w:r>
          </w:p>
          <w:p w:rsidR="00A14B5E" w:rsidRDefault="00C268EA">
            <w:pPr>
              <w:widowControl/>
              <w:spacing w:before="100" w:beforeAutospacing="1" w:after="100" w:afterAutospacing="1"/>
              <w:ind w:firstLine="960"/>
              <w:rPr>
                <w:rFonts w:ascii="宋体" w:cs="宋体"/>
                <w:color w:val="000000"/>
                <w:kern w:val="0"/>
                <w:sz w:val="24"/>
                <w:szCs w:val="24"/>
              </w:rPr>
            </w:pPr>
            <w:r>
              <w:rPr>
                <w:rFonts w:ascii="_4eff_5b8b_GB2312" w:hAnsi="_4eff_5b8b_GB2312" w:cs="宋体" w:hint="eastAsia"/>
                <w:color w:val="000000"/>
                <w:kern w:val="0"/>
                <w:sz w:val="24"/>
                <w:szCs w:val="24"/>
              </w:rPr>
              <w:t>（盖章）</w:t>
            </w:r>
          </w:p>
          <w:p w:rsidR="00A14B5E" w:rsidRDefault="00C268EA">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 </w:t>
            </w:r>
          </w:p>
          <w:p w:rsidR="00A14B5E" w:rsidRDefault="00C268EA">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r>
              <w:rPr>
                <w:rFonts w:ascii="Times New Roman" w:hAnsi="Times New Roman" w:hint="eastAsia"/>
                <w:color w:val="000000"/>
                <w:kern w:val="0"/>
                <w:sz w:val="24"/>
                <w:szCs w:val="24"/>
              </w:rPr>
              <w:t>年</w:t>
            </w:r>
            <w:r>
              <w:rPr>
                <w:rFonts w:ascii="Times New Roman" w:hAnsi="Times New Roman"/>
                <w:color w:val="000000"/>
                <w:kern w:val="0"/>
                <w:sz w:val="24"/>
                <w:szCs w:val="24"/>
              </w:rPr>
              <w:t>   </w:t>
            </w:r>
            <w:r>
              <w:rPr>
                <w:rFonts w:ascii="Times New Roman" w:hAnsi="Times New Roman" w:hint="eastAsia"/>
                <w:color w:val="000000"/>
                <w:kern w:val="0"/>
                <w:sz w:val="24"/>
                <w:szCs w:val="24"/>
              </w:rPr>
              <w:t>月</w:t>
            </w:r>
            <w:r>
              <w:rPr>
                <w:rFonts w:ascii="Times New Roman" w:hAnsi="Times New Roman"/>
                <w:color w:val="000000"/>
                <w:kern w:val="0"/>
                <w:sz w:val="24"/>
                <w:szCs w:val="24"/>
              </w:rPr>
              <w:t>   </w:t>
            </w:r>
            <w:r>
              <w:rPr>
                <w:rFonts w:ascii="Times New Roman" w:hAnsi="Times New Roman" w:hint="eastAsia"/>
                <w:color w:val="000000"/>
                <w:kern w:val="0"/>
                <w:sz w:val="24"/>
                <w:szCs w:val="24"/>
              </w:rPr>
              <w:t>日</w:t>
            </w:r>
          </w:p>
        </w:tc>
      </w:tr>
    </w:tbl>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A14B5E" w:rsidRDefault="00A14B5E">
      <w:pPr>
        <w:widowControl/>
        <w:shd w:val="clear" w:color="auto" w:fill="FFFFFF"/>
        <w:spacing w:before="100" w:beforeAutospacing="1" w:after="100" w:afterAutospacing="1" w:line="360" w:lineRule="atLeast"/>
        <w:jc w:val="center"/>
        <w:rPr>
          <w:rFonts w:ascii="宋体" w:cs="宋体"/>
          <w:color w:val="000000"/>
          <w:kern w:val="0"/>
          <w:sz w:val="18"/>
          <w:szCs w:val="18"/>
        </w:rPr>
      </w:pPr>
    </w:p>
    <w:p w:rsidR="00A14B5E" w:rsidRDefault="00C268EA">
      <w:pPr>
        <w:widowControl/>
        <w:shd w:val="clear" w:color="auto" w:fill="FFFFFF"/>
        <w:spacing w:before="100" w:beforeAutospacing="1" w:after="100" w:afterAutospacing="1" w:line="360" w:lineRule="atLeast"/>
        <w:jc w:val="center"/>
        <w:rPr>
          <w:rFonts w:ascii="宋体" w:cs="宋体"/>
          <w:color w:val="000000"/>
          <w:kern w:val="0"/>
          <w:sz w:val="36"/>
          <w:szCs w:val="36"/>
        </w:rPr>
      </w:pPr>
      <w:r>
        <w:rPr>
          <w:rFonts w:ascii="宋体" w:hAnsi="宋体" w:cs="宋体" w:hint="eastAsia"/>
          <w:color w:val="000000"/>
          <w:kern w:val="0"/>
          <w:sz w:val="36"/>
          <w:szCs w:val="36"/>
        </w:rPr>
        <w:lastRenderedPageBreak/>
        <w:t>⒉</w:t>
      </w:r>
      <w:r>
        <w:rPr>
          <w:rFonts w:ascii="_9ed1_4f53" w:hAnsi="_9ed1_4f53" w:cs="宋体" w:hint="eastAsia"/>
          <w:color w:val="000000"/>
          <w:kern w:val="0"/>
          <w:sz w:val="36"/>
          <w:szCs w:val="36"/>
        </w:rPr>
        <w:t>学校基本情况表</w:t>
      </w:r>
    </w:p>
    <w:tbl>
      <w:tblPr>
        <w:tblW w:w="9639" w:type="dxa"/>
        <w:jc w:val="center"/>
        <w:tblLayout w:type="fixed"/>
        <w:tblCellMar>
          <w:left w:w="0" w:type="dxa"/>
          <w:right w:w="0" w:type="dxa"/>
        </w:tblCellMar>
        <w:tblLook w:val="04A0"/>
      </w:tblPr>
      <w:tblGrid>
        <w:gridCol w:w="1955"/>
        <w:gridCol w:w="1903"/>
        <w:gridCol w:w="839"/>
        <w:gridCol w:w="470"/>
        <w:gridCol w:w="1984"/>
        <w:gridCol w:w="445"/>
        <w:gridCol w:w="2043"/>
      </w:tblGrid>
      <w:tr w:rsidR="00A14B5E">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学校名称</w:t>
            </w:r>
          </w:p>
        </w:tc>
        <w:tc>
          <w:tcPr>
            <w:tcW w:w="1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福建师范大学闽南科技学院</w:t>
            </w:r>
          </w:p>
        </w:tc>
        <w:tc>
          <w:tcPr>
            <w:tcW w:w="13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学校地址</w:t>
            </w:r>
          </w:p>
        </w:tc>
        <w:tc>
          <w:tcPr>
            <w:tcW w:w="4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福建省南安市康美镇康元路</w:t>
            </w:r>
            <w:r>
              <w:rPr>
                <w:rFonts w:ascii="_4eff_5b8b_GB2312" w:hAnsi="_4eff_5b8b_GB2312" w:cs="宋体"/>
                <w:color w:val="000000"/>
                <w:kern w:val="0"/>
                <w:sz w:val="24"/>
                <w:szCs w:val="24"/>
              </w:rPr>
              <w:t>8</w:t>
            </w:r>
            <w:r>
              <w:rPr>
                <w:rFonts w:ascii="_4eff_5b8b_GB2312" w:hAnsi="_4eff_5b8b_GB2312" w:cs="宋体" w:hint="eastAsia"/>
                <w:color w:val="000000"/>
                <w:kern w:val="0"/>
                <w:sz w:val="24"/>
                <w:szCs w:val="24"/>
              </w:rPr>
              <w:t>号</w:t>
            </w:r>
          </w:p>
        </w:tc>
      </w:tr>
      <w:tr w:rsidR="00A14B5E">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邮政编码</w:t>
            </w:r>
          </w:p>
        </w:tc>
        <w:tc>
          <w:tcPr>
            <w:tcW w:w="1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color w:val="000000"/>
                <w:kern w:val="0"/>
                <w:sz w:val="24"/>
                <w:szCs w:val="24"/>
              </w:rPr>
              <w:t>362332</w:t>
            </w:r>
          </w:p>
        </w:tc>
        <w:tc>
          <w:tcPr>
            <w:tcW w:w="13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校园网址</w:t>
            </w:r>
          </w:p>
        </w:tc>
        <w:tc>
          <w:tcPr>
            <w:tcW w:w="4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color w:val="000000"/>
                <w:kern w:val="0"/>
                <w:sz w:val="24"/>
                <w:szCs w:val="24"/>
              </w:rPr>
              <w:t>http://www.mnkjxy.com/</w:t>
            </w:r>
          </w:p>
        </w:tc>
      </w:tr>
      <w:tr w:rsidR="00A14B5E">
        <w:trPr>
          <w:jc w:val="center"/>
        </w:trPr>
        <w:tc>
          <w:tcPr>
            <w:tcW w:w="19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ind w:left="-105" w:right="-105"/>
              <w:jc w:val="center"/>
              <w:rPr>
                <w:rFonts w:ascii="宋体" w:cs="宋体"/>
                <w:color w:val="000000"/>
                <w:kern w:val="0"/>
                <w:sz w:val="24"/>
                <w:szCs w:val="24"/>
              </w:rPr>
            </w:pPr>
            <w:r>
              <w:rPr>
                <w:rFonts w:ascii="_4eff_5b8b_GB2312" w:hAnsi="_4eff_5b8b_GB2312" w:cs="宋体" w:hint="eastAsia"/>
                <w:color w:val="000000"/>
                <w:kern w:val="0"/>
                <w:sz w:val="24"/>
                <w:szCs w:val="24"/>
              </w:rPr>
              <w:t>学校办学</w:t>
            </w:r>
          </w:p>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基本类型</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line="360" w:lineRule="atLeast"/>
              <w:rPr>
                <w:rFonts w:ascii="宋体" w:cs="宋体"/>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部委院校</w:t>
            </w:r>
            <w:r>
              <w:rPr>
                <w:rFonts w:ascii="Times New Roman" w:hAnsi="Times New Roman"/>
                <w:color w:val="000000"/>
                <w:kern w:val="0"/>
                <w:sz w:val="24"/>
                <w:szCs w:val="24"/>
              </w:rPr>
              <w:t>  □</w:t>
            </w:r>
            <w:r>
              <w:rPr>
                <w:rFonts w:ascii="Times New Roman" w:hAnsi="Times New Roman" w:hint="eastAsia"/>
                <w:color w:val="000000"/>
                <w:kern w:val="0"/>
                <w:sz w:val="24"/>
                <w:szCs w:val="24"/>
              </w:rPr>
              <w:t>地方院校</w:t>
            </w:r>
            <w:r>
              <w:rPr>
                <w:rFonts w:ascii="Times New Roman" w:hAnsi="Times New Roman"/>
                <w:color w:val="000000"/>
                <w:kern w:val="0"/>
                <w:sz w:val="24"/>
                <w:szCs w:val="24"/>
              </w:rPr>
              <w:t>  □</w:t>
            </w:r>
            <w:r>
              <w:rPr>
                <w:rFonts w:ascii="Times New Roman" w:hAnsi="Times New Roman" w:hint="eastAsia"/>
                <w:color w:val="000000"/>
                <w:kern w:val="0"/>
                <w:sz w:val="24"/>
                <w:szCs w:val="24"/>
              </w:rPr>
              <w:t>公办</w:t>
            </w:r>
            <w:r>
              <w:rPr>
                <w:rFonts w:ascii="Times New Roman" w:hAnsi="Times New Roman"/>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民办</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中外合作办学机构</w:t>
            </w:r>
          </w:p>
        </w:tc>
      </w:tr>
      <w:tr w:rsidR="00A14B5E">
        <w:trPr>
          <w:jc w:val="center"/>
        </w:trPr>
        <w:tc>
          <w:tcPr>
            <w:tcW w:w="1955" w:type="dxa"/>
            <w:vMerge/>
            <w:tcBorders>
              <w:top w:val="single" w:sz="8" w:space="0" w:color="auto"/>
              <w:left w:val="single" w:sz="8" w:space="0" w:color="auto"/>
              <w:bottom w:val="single" w:sz="8" w:space="0" w:color="auto"/>
              <w:right w:val="single" w:sz="8" w:space="0" w:color="auto"/>
            </w:tcBorders>
            <w:vAlign w:val="center"/>
          </w:tcPr>
          <w:p w:rsidR="00A14B5E" w:rsidRDefault="00A14B5E">
            <w:pPr>
              <w:widowControl/>
              <w:jc w:val="left"/>
              <w:rPr>
                <w:rFonts w:ascii="宋体" w:cs="宋体"/>
                <w:color w:val="000000"/>
                <w:kern w:val="0"/>
                <w:sz w:val="24"/>
                <w:szCs w:val="24"/>
              </w:rPr>
            </w:pP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0000" w:rsidRDefault="00C268EA">
            <w:pPr>
              <w:widowControl/>
              <w:spacing w:before="100" w:beforeAutospacing="1" w:after="100" w:afterAutospacing="1" w:line="360" w:lineRule="atLeast"/>
              <w:rPr>
                <w:rFonts w:ascii="宋体" w:cs="宋体"/>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大学</w:t>
            </w:r>
            <w:r>
              <w:rPr>
                <w:rFonts w:ascii="Times New Roman" w:hAnsi="Times New Roman"/>
                <w:color w:val="000000"/>
                <w:kern w:val="0"/>
                <w:sz w:val="24"/>
                <w:szCs w:val="24"/>
              </w:rPr>
              <w:t>   </w:t>
            </w:r>
            <w:r w:rsidR="00386457">
              <w:rPr>
                <w:rFonts w:ascii="Times New Roman" w:hAnsi="Times New Roman"/>
                <w:color w:val="000000"/>
                <w:kern w:val="0"/>
                <w:sz w:val="24"/>
                <w:szCs w:val="24"/>
              </w:rPr>
              <w:t>□</w:t>
            </w:r>
            <w:r>
              <w:rPr>
                <w:rFonts w:ascii="Times New Roman" w:hAnsi="Times New Roman" w:hint="eastAsia"/>
                <w:color w:val="000000"/>
                <w:kern w:val="0"/>
                <w:sz w:val="24"/>
                <w:szCs w:val="24"/>
              </w:rPr>
              <w:t>学院</w:t>
            </w:r>
            <w:r>
              <w:rPr>
                <w:rFonts w:ascii="Times New Roman" w:hAnsi="Times New Roman"/>
                <w:color w:val="000000"/>
                <w:kern w:val="0"/>
                <w:sz w:val="24"/>
                <w:szCs w:val="24"/>
              </w:rPr>
              <w:t>   </w:t>
            </w:r>
            <w:r w:rsidR="00386457">
              <w:rPr>
                <w:rFonts w:ascii="Times New Roman" w:hAnsi="Times New Roman"/>
                <w:color w:val="000000"/>
                <w:kern w:val="0"/>
                <w:sz w:val="24"/>
                <w:szCs w:val="24"/>
              </w:rPr>
              <w:t> </w:t>
            </w:r>
            <w:r w:rsidR="00386457">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独立学院</w:t>
            </w:r>
            <w:r>
              <w:rPr>
                <w:rFonts w:ascii="_4eff_5b8b_GB2312" w:hAnsi="_4eff_5b8b_GB2312" w:cs="宋体"/>
                <w:color w:val="000000"/>
                <w:kern w:val="0"/>
                <w:sz w:val="24"/>
                <w:szCs w:val="24"/>
              </w:rPr>
              <w:t>  </w:t>
            </w:r>
          </w:p>
        </w:tc>
      </w:tr>
      <w:tr w:rsidR="00A14B5E">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hint="eastAsia"/>
                <w:color w:val="000000"/>
                <w:kern w:val="0"/>
                <w:sz w:val="24"/>
                <w:szCs w:val="24"/>
              </w:rPr>
              <w:t>在校本科生总数</w:t>
            </w:r>
          </w:p>
        </w:tc>
        <w:tc>
          <w:tcPr>
            <w:tcW w:w="27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7004</w:t>
            </w:r>
          </w:p>
        </w:tc>
        <w:tc>
          <w:tcPr>
            <w:tcW w:w="24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hint="eastAsia"/>
                <w:color w:val="000000"/>
                <w:kern w:val="0"/>
                <w:sz w:val="24"/>
                <w:szCs w:val="24"/>
              </w:rPr>
              <w:t>专业平均年招生规模</w:t>
            </w:r>
          </w:p>
        </w:tc>
        <w:tc>
          <w:tcPr>
            <w:tcW w:w="24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60</w:t>
            </w:r>
          </w:p>
        </w:tc>
      </w:tr>
      <w:tr w:rsidR="00A14B5E">
        <w:trPr>
          <w:trHeight w:val="1403"/>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2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已有专业</w:t>
            </w:r>
          </w:p>
          <w:p w:rsidR="00A14B5E" w:rsidRDefault="00C268EA">
            <w:pPr>
              <w:widowControl/>
              <w:spacing w:before="100" w:beforeAutospacing="1" w:after="100" w:afterAutospacing="1" w:line="32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学科门类</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哲学</w:t>
            </w:r>
            <w:r>
              <w:rPr>
                <w:rFonts w:ascii="Times New Roman" w:hAnsi="Times New Roman"/>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经济学</w:t>
            </w:r>
            <w:r>
              <w:rPr>
                <w:rFonts w:ascii="_4eff_5b8b_GB2312" w:hAnsi="_4eff_5b8b_GB2312" w:cs="宋体"/>
                <w:color w:val="000000"/>
                <w:kern w:val="0"/>
                <w:sz w:val="24"/>
                <w:szCs w:val="24"/>
              </w:rPr>
              <w:t>   </w:t>
            </w:r>
            <w:r>
              <w:rPr>
                <w:rFonts w:ascii="Times New Roman" w:hAnsi="Times New Roman"/>
                <w:color w:val="000000"/>
                <w:kern w:val="0"/>
                <w:sz w:val="24"/>
                <w:szCs w:val="24"/>
              </w:rPr>
              <w:t>□</w:t>
            </w:r>
            <w:r>
              <w:rPr>
                <w:rFonts w:ascii="_4eff_5b8b_GB2312" w:hAnsi="_4eff_5b8b_GB2312" w:cs="宋体" w:hint="eastAsia"/>
                <w:color w:val="000000"/>
                <w:kern w:val="0"/>
                <w:sz w:val="24"/>
                <w:szCs w:val="24"/>
              </w:rPr>
              <w:t>法学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教育学</w:t>
            </w:r>
            <w:r>
              <w:rPr>
                <w:rFonts w:ascii="_4eff_5b8b_GB2312" w:hAnsi="_4eff_5b8b_GB2312" w:cs="宋体"/>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文学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历史学</w:t>
            </w:r>
          </w:p>
          <w:p w:rsidR="00A14B5E" w:rsidRDefault="00C268EA">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color w:val="000000"/>
                <w:kern w:val="0"/>
                <w:sz w:val="24"/>
                <w:szCs w:val="24"/>
                <w:bdr w:val="single" w:sz="8" w:space="0" w:color="auto"/>
              </w:rPr>
              <w:t>√</w:t>
            </w:r>
            <w:r>
              <w:rPr>
                <w:rFonts w:ascii="Times New Roman" w:hAnsi="Times New Roman" w:hint="eastAsia"/>
                <w:color w:val="000000"/>
                <w:kern w:val="0"/>
                <w:sz w:val="24"/>
                <w:szCs w:val="24"/>
              </w:rPr>
              <w:t>理学</w:t>
            </w:r>
            <w:r>
              <w:rPr>
                <w:rFonts w:ascii="Times New Roman" w:hAnsi="Times New Roman"/>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工学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农学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医学</w:t>
            </w:r>
            <w:r>
              <w:rPr>
                <w:rFonts w:ascii="_4eff_5b8b_GB2312" w:hAnsi="_4eff_5b8b_GB2312" w:cs="宋体"/>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管理学</w:t>
            </w:r>
            <w:r>
              <w:rPr>
                <w:rFonts w:ascii="_4eff_5b8b_GB2312" w:hAnsi="_4eff_5b8b_GB2312" w:cs="宋体"/>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艺术学</w:t>
            </w:r>
          </w:p>
        </w:tc>
      </w:tr>
      <w:tr w:rsidR="00A14B5E">
        <w:trPr>
          <w:trHeight w:val="858"/>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ind w:left="-105" w:right="-105"/>
              <w:jc w:val="center"/>
              <w:rPr>
                <w:rFonts w:ascii="宋体" w:cs="宋体"/>
                <w:color w:val="000000"/>
                <w:kern w:val="0"/>
                <w:sz w:val="24"/>
                <w:szCs w:val="24"/>
              </w:rPr>
            </w:pPr>
            <w:r>
              <w:rPr>
                <w:rFonts w:ascii="_4eff_5b8b_GB2312" w:hAnsi="_4eff_5b8b_GB2312" w:cs="宋体" w:hint="eastAsia"/>
                <w:color w:val="000000"/>
                <w:kern w:val="0"/>
                <w:sz w:val="24"/>
                <w:szCs w:val="24"/>
              </w:rPr>
              <w:t>专任教师</w:t>
            </w:r>
          </w:p>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总数（人）</w:t>
            </w:r>
          </w:p>
        </w:tc>
        <w:tc>
          <w:tcPr>
            <w:tcW w:w="27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20" w:lineRule="atLeast"/>
              <w:jc w:val="center"/>
              <w:rPr>
                <w:rFonts w:ascii="宋体" w:cs="宋体"/>
                <w:color w:val="000000"/>
                <w:kern w:val="0"/>
                <w:sz w:val="24"/>
                <w:szCs w:val="24"/>
              </w:rPr>
            </w:pPr>
            <w:r>
              <w:rPr>
                <w:rFonts w:ascii="Times New Roman" w:hAnsi="Times New Roman" w:hint="eastAsia"/>
                <w:color w:val="000000"/>
                <w:kern w:val="0"/>
                <w:sz w:val="24"/>
                <w:szCs w:val="24"/>
              </w:rPr>
              <w:t>391</w:t>
            </w:r>
          </w:p>
        </w:tc>
        <w:tc>
          <w:tcPr>
            <w:tcW w:w="28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2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专任教师中副教授及以上职称教师数及所占比例</w:t>
            </w:r>
          </w:p>
        </w:tc>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151</w:t>
            </w:r>
            <w:r>
              <w:rPr>
                <w:rFonts w:ascii="Times New Roman" w:hAnsi="Times New Roman" w:hint="eastAsia"/>
                <w:color w:val="000000"/>
                <w:kern w:val="0"/>
                <w:sz w:val="24"/>
                <w:szCs w:val="24"/>
              </w:rPr>
              <w:t>人</w:t>
            </w:r>
            <w:r>
              <w:rPr>
                <w:rFonts w:ascii="Times New Roman" w:hAnsi="Times New Roman"/>
                <w:color w:val="000000"/>
                <w:kern w:val="0"/>
                <w:sz w:val="24"/>
                <w:szCs w:val="24"/>
              </w:rPr>
              <w:t>/</w:t>
            </w:r>
            <w:r>
              <w:rPr>
                <w:rFonts w:ascii="Times New Roman" w:hAnsi="Times New Roman" w:hint="eastAsia"/>
                <w:color w:val="000000"/>
                <w:kern w:val="0"/>
                <w:sz w:val="24"/>
                <w:szCs w:val="24"/>
              </w:rPr>
              <w:t>38.62</w:t>
            </w:r>
            <w:r>
              <w:rPr>
                <w:rFonts w:ascii="Times New Roman" w:hAnsi="Times New Roman"/>
                <w:color w:val="000000"/>
                <w:kern w:val="0"/>
                <w:sz w:val="24"/>
                <w:szCs w:val="24"/>
              </w:rPr>
              <w:t>%</w:t>
            </w:r>
          </w:p>
        </w:tc>
      </w:tr>
      <w:tr w:rsidR="00A14B5E">
        <w:trPr>
          <w:trHeight w:val="6138"/>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学校简介和</w:t>
            </w:r>
          </w:p>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历史沿革</w:t>
            </w:r>
          </w:p>
          <w:p w:rsidR="00A14B5E" w:rsidRDefault="00C268EA">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w:t>
            </w:r>
            <w:r>
              <w:rPr>
                <w:rFonts w:ascii="_4eff_5b8b_GB2312" w:hAnsi="_4eff_5b8b_GB2312" w:cs="宋体"/>
                <w:color w:val="000000"/>
                <w:kern w:val="0"/>
                <w:sz w:val="24"/>
                <w:szCs w:val="24"/>
              </w:rPr>
              <w:t>300</w:t>
            </w:r>
            <w:r>
              <w:rPr>
                <w:rFonts w:ascii="_4eff_5b8b_GB2312" w:hAnsi="_4eff_5b8b_GB2312" w:cs="宋体" w:hint="eastAsia"/>
                <w:color w:val="000000"/>
                <w:kern w:val="0"/>
                <w:sz w:val="24"/>
                <w:szCs w:val="24"/>
              </w:rPr>
              <w:t>字以内，无需加页）</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457" w:rsidRPr="00205C8F" w:rsidRDefault="00386457" w:rsidP="00386457">
            <w:pPr>
              <w:widowControl/>
              <w:snapToGrid w:val="0"/>
              <w:spacing w:line="500" w:lineRule="exact"/>
              <w:ind w:firstLine="420"/>
              <w:rPr>
                <w:rFonts w:ascii="_5b8b_4f53" w:hAnsi="_5b8b_4f53" w:cs="宋体"/>
                <w:color w:val="000000"/>
                <w:kern w:val="0"/>
                <w:sz w:val="24"/>
              </w:rPr>
            </w:pPr>
            <w:r>
              <w:rPr>
                <w:rFonts w:ascii="_5b8b_4f53" w:hAnsi="_5b8b_4f53" w:cs="宋体" w:hint="eastAsia"/>
                <w:color w:val="000000"/>
                <w:kern w:val="0"/>
                <w:sz w:val="24"/>
              </w:rPr>
              <w:t>福建师范大学</w:t>
            </w:r>
            <w:r w:rsidRPr="00205C8F">
              <w:rPr>
                <w:rFonts w:ascii="_5b8b_4f53" w:hAnsi="_5b8b_4f53" w:cs="宋体" w:hint="eastAsia"/>
                <w:color w:val="000000"/>
                <w:kern w:val="0"/>
                <w:sz w:val="24"/>
              </w:rPr>
              <w:t>闽南科技学院创办于</w:t>
            </w:r>
            <w:r w:rsidRPr="00205C8F">
              <w:rPr>
                <w:rFonts w:ascii="_5b8b_4f53" w:hAnsi="_5b8b_4f53" w:cs="宋体" w:hint="eastAsia"/>
                <w:color w:val="000000"/>
                <w:kern w:val="0"/>
                <w:sz w:val="24"/>
              </w:rPr>
              <w:t>2001</w:t>
            </w:r>
            <w:r w:rsidRPr="00205C8F">
              <w:rPr>
                <w:rFonts w:ascii="_5b8b_4f53" w:hAnsi="_5b8b_4f53" w:cs="宋体" w:hint="eastAsia"/>
                <w:color w:val="000000"/>
                <w:kern w:val="0"/>
                <w:sz w:val="24"/>
              </w:rPr>
              <w:t>年，</w:t>
            </w:r>
            <w:r>
              <w:rPr>
                <w:rFonts w:ascii="_5b8b_4f53" w:hAnsi="_5b8b_4f53" w:cs="宋体" w:hint="eastAsia"/>
                <w:color w:val="000000"/>
                <w:kern w:val="0"/>
                <w:sz w:val="24"/>
              </w:rPr>
              <w:t>是</w:t>
            </w:r>
            <w:r w:rsidRPr="00205C8F">
              <w:rPr>
                <w:rFonts w:ascii="_5b8b_4f53" w:hAnsi="_5b8b_4f53" w:cs="宋体" w:hint="eastAsia"/>
                <w:color w:val="000000"/>
                <w:kern w:val="0"/>
                <w:sz w:val="24"/>
              </w:rPr>
              <w:t>由菲律宾爱国华侨举办，实施普通高等学校全日制本科教育</w:t>
            </w:r>
            <w:r>
              <w:rPr>
                <w:rFonts w:ascii="_5b8b_4f53" w:hAnsi="_5b8b_4f53" w:cs="宋体" w:hint="eastAsia"/>
                <w:color w:val="000000"/>
                <w:kern w:val="0"/>
                <w:sz w:val="24"/>
              </w:rPr>
              <w:t>的</w:t>
            </w:r>
            <w:r w:rsidRPr="007244BA">
              <w:rPr>
                <w:rFonts w:ascii="_5b8b_4f53" w:hAnsi="_5b8b_4f53" w:cs="宋体" w:hint="eastAsia"/>
                <w:color w:val="000000"/>
                <w:kern w:val="0"/>
                <w:sz w:val="24"/>
              </w:rPr>
              <w:t>民办高校，</w:t>
            </w:r>
            <w:r w:rsidRPr="00205C8F">
              <w:rPr>
                <w:rFonts w:ascii="_5b8b_4f53" w:hAnsi="_5b8b_4f53" w:cs="宋体" w:hint="eastAsia"/>
                <w:color w:val="000000"/>
                <w:kern w:val="0"/>
                <w:sz w:val="24"/>
              </w:rPr>
              <w:t>主要培养经济建设和社会发展急需的应用型人才。</w:t>
            </w:r>
          </w:p>
          <w:p w:rsidR="00386457" w:rsidRDefault="00386457" w:rsidP="00386457">
            <w:pPr>
              <w:widowControl/>
              <w:snapToGrid w:val="0"/>
              <w:spacing w:line="500" w:lineRule="exact"/>
              <w:ind w:firstLine="420"/>
              <w:rPr>
                <w:rFonts w:ascii="_5b8b_4f53" w:hAnsi="_5b8b_4f53" w:cs="宋体"/>
                <w:color w:val="000000"/>
                <w:kern w:val="0"/>
                <w:sz w:val="24"/>
              </w:rPr>
            </w:pPr>
            <w:r>
              <w:rPr>
                <w:rFonts w:ascii="_5b8b_4f53" w:hAnsi="_5b8b_4f53" w:cs="宋体" w:hint="eastAsia"/>
                <w:color w:val="000000"/>
                <w:kern w:val="0"/>
                <w:sz w:val="24"/>
              </w:rPr>
              <w:t>学校</w:t>
            </w:r>
            <w:r w:rsidRPr="00205C8F">
              <w:rPr>
                <w:rFonts w:ascii="_5b8b_4f53" w:hAnsi="_5b8b_4f53" w:cs="宋体" w:hint="eastAsia"/>
                <w:color w:val="000000"/>
                <w:kern w:val="0"/>
                <w:sz w:val="24"/>
              </w:rPr>
              <w:t>坐落于福建泉州南安市，有康美、美林、江北三个校区，占地面积近</w:t>
            </w:r>
            <w:r w:rsidRPr="00205C8F">
              <w:rPr>
                <w:rFonts w:ascii="_5b8b_4f53" w:hAnsi="_5b8b_4f53" w:cs="宋体" w:hint="eastAsia"/>
                <w:color w:val="000000"/>
                <w:kern w:val="0"/>
                <w:sz w:val="24"/>
              </w:rPr>
              <w:t>700</w:t>
            </w:r>
            <w:r w:rsidRPr="00205C8F">
              <w:rPr>
                <w:rFonts w:ascii="_5b8b_4f53" w:hAnsi="_5b8b_4f53" w:cs="宋体" w:hint="eastAsia"/>
                <w:color w:val="000000"/>
                <w:kern w:val="0"/>
                <w:sz w:val="24"/>
              </w:rPr>
              <w:t>亩。</w:t>
            </w:r>
            <w:r w:rsidRPr="00957E7E">
              <w:rPr>
                <w:rFonts w:ascii="_5b8b_4f53" w:hAnsi="_5b8b_4f53" w:cs="宋体" w:hint="eastAsia"/>
                <w:color w:val="000000"/>
                <w:kern w:val="0"/>
                <w:sz w:val="24"/>
              </w:rPr>
              <w:t>现有专任教师</w:t>
            </w:r>
            <w:r w:rsidRPr="00957E7E">
              <w:rPr>
                <w:rFonts w:ascii="_5b8b_4f53" w:hAnsi="_5b8b_4f53" w:cs="宋体" w:hint="eastAsia"/>
                <w:color w:val="000000"/>
                <w:kern w:val="0"/>
                <w:sz w:val="24"/>
              </w:rPr>
              <w:t>391</w:t>
            </w:r>
            <w:r w:rsidRPr="00957E7E">
              <w:rPr>
                <w:rFonts w:ascii="_5b8b_4f53" w:hAnsi="_5b8b_4f53" w:cs="宋体" w:hint="eastAsia"/>
                <w:color w:val="000000"/>
                <w:kern w:val="0"/>
                <w:sz w:val="24"/>
              </w:rPr>
              <w:t>人，</w:t>
            </w:r>
            <w:r>
              <w:rPr>
                <w:rFonts w:ascii="_5b8b_4f53" w:hAnsi="_5b8b_4f53" w:cs="宋体" w:hint="eastAsia"/>
                <w:color w:val="000000"/>
                <w:kern w:val="0"/>
                <w:sz w:val="24"/>
              </w:rPr>
              <w:t>其中副高以上专业技术职务</w:t>
            </w:r>
            <w:r>
              <w:rPr>
                <w:rFonts w:ascii="_5b8b_4f53" w:hAnsi="_5b8b_4f53" w:cs="宋体" w:hint="eastAsia"/>
                <w:color w:val="000000"/>
                <w:kern w:val="0"/>
                <w:sz w:val="24"/>
              </w:rPr>
              <w:t>151</w:t>
            </w:r>
            <w:r>
              <w:rPr>
                <w:rFonts w:ascii="_5b8b_4f53" w:hAnsi="_5b8b_4f53" w:cs="宋体" w:hint="eastAsia"/>
                <w:color w:val="000000"/>
                <w:kern w:val="0"/>
                <w:sz w:val="24"/>
              </w:rPr>
              <w:t>人</w:t>
            </w:r>
            <w:r w:rsidRPr="00957E7E">
              <w:rPr>
                <w:rFonts w:ascii="_5b8b_4f53" w:hAnsi="_5b8b_4f53" w:cs="宋体" w:hint="eastAsia"/>
                <w:color w:val="000000"/>
                <w:kern w:val="0"/>
                <w:sz w:val="24"/>
              </w:rPr>
              <w:t>。</w:t>
            </w:r>
            <w:r w:rsidRPr="00205C8F">
              <w:rPr>
                <w:rFonts w:ascii="_5b8b_4f53" w:hAnsi="_5b8b_4f53" w:cs="宋体" w:hint="eastAsia"/>
                <w:color w:val="000000"/>
                <w:kern w:val="0"/>
                <w:sz w:val="24"/>
              </w:rPr>
              <w:t>设有</w:t>
            </w:r>
            <w:r>
              <w:rPr>
                <w:rFonts w:ascii="_5b8b_4f53" w:hAnsi="_5b8b_4f53" w:cs="宋体" w:hint="eastAsia"/>
                <w:color w:val="000000"/>
                <w:kern w:val="0"/>
                <w:sz w:val="24"/>
              </w:rPr>
              <w:t>11</w:t>
            </w:r>
            <w:r>
              <w:rPr>
                <w:rFonts w:ascii="_5b8b_4f53" w:hAnsi="_5b8b_4f53" w:cs="宋体" w:hint="eastAsia"/>
                <w:color w:val="000000"/>
                <w:kern w:val="0"/>
                <w:sz w:val="24"/>
              </w:rPr>
              <w:t>个学院</w:t>
            </w:r>
            <w:r w:rsidRPr="00205C8F">
              <w:rPr>
                <w:rFonts w:ascii="_5b8b_4f53" w:hAnsi="_5b8b_4f53" w:cs="宋体" w:hint="eastAsia"/>
                <w:color w:val="000000"/>
                <w:kern w:val="0"/>
                <w:sz w:val="24"/>
              </w:rPr>
              <w:t>，共开设涵盖理、工、文、管、经</w:t>
            </w:r>
            <w:r w:rsidR="00D75DE1">
              <w:rPr>
                <w:rFonts w:ascii="_5b8b_4f53" w:hAnsi="_5b8b_4f53" w:cs="宋体" w:hint="eastAsia"/>
                <w:color w:val="000000"/>
                <w:kern w:val="0"/>
                <w:sz w:val="24"/>
              </w:rPr>
              <w:t>、艺</w:t>
            </w:r>
            <w:r w:rsidRPr="00205C8F">
              <w:rPr>
                <w:rFonts w:ascii="_5b8b_4f53" w:hAnsi="_5b8b_4f53" w:cs="宋体" w:hint="eastAsia"/>
                <w:color w:val="000000"/>
                <w:kern w:val="0"/>
                <w:sz w:val="24"/>
              </w:rPr>
              <w:t>等学科门类的</w:t>
            </w:r>
            <w:r w:rsidRPr="00205C8F">
              <w:rPr>
                <w:rFonts w:ascii="_5b8b_4f53" w:hAnsi="_5b8b_4f53" w:cs="宋体" w:hint="eastAsia"/>
                <w:color w:val="000000"/>
                <w:kern w:val="0"/>
                <w:sz w:val="24"/>
              </w:rPr>
              <w:t>2</w:t>
            </w:r>
            <w:r>
              <w:rPr>
                <w:rFonts w:ascii="_5b8b_4f53" w:hAnsi="_5b8b_4f53" w:cs="宋体" w:hint="eastAsia"/>
                <w:color w:val="000000"/>
                <w:kern w:val="0"/>
                <w:sz w:val="24"/>
              </w:rPr>
              <w:t>7</w:t>
            </w:r>
            <w:r w:rsidRPr="00205C8F">
              <w:rPr>
                <w:rFonts w:ascii="_5b8b_4f53" w:hAnsi="_5b8b_4f53" w:cs="宋体" w:hint="eastAsia"/>
                <w:color w:val="000000"/>
                <w:kern w:val="0"/>
                <w:sz w:val="24"/>
              </w:rPr>
              <w:t>个本科专业，在校生</w:t>
            </w:r>
            <w:r w:rsidRPr="00205C8F">
              <w:rPr>
                <w:rFonts w:ascii="_5b8b_4f53" w:hAnsi="_5b8b_4f53" w:cs="宋体" w:hint="eastAsia"/>
                <w:color w:val="000000"/>
                <w:kern w:val="0"/>
                <w:sz w:val="24"/>
              </w:rPr>
              <w:t>7000</w:t>
            </w:r>
            <w:r w:rsidRPr="00205C8F">
              <w:rPr>
                <w:rFonts w:ascii="_5b8b_4f53" w:hAnsi="_5b8b_4f53" w:cs="宋体" w:hint="eastAsia"/>
                <w:color w:val="000000"/>
                <w:kern w:val="0"/>
                <w:sz w:val="24"/>
              </w:rPr>
              <w:t>多人。</w:t>
            </w:r>
          </w:p>
          <w:p w:rsidR="00386457" w:rsidRDefault="00386457" w:rsidP="00386457">
            <w:pPr>
              <w:widowControl/>
              <w:snapToGrid w:val="0"/>
              <w:spacing w:line="500" w:lineRule="exact"/>
              <w:ind w:firstLine="420"/>
              <w:rPr>
                <w:rFonts w:ascii="_5b8b_4f53" w:hAnsi="_5b8b_4f53" w:cs="宋体"/>
                <w:color w:val="000000"/>
                <w:kern w:val="0"/>
                <w:sz w:val="24"/>
              </w:rPr>
            </w:pPr>
            <w:r>
              <w:rPr>
                <w:rFonts w:ascii="_5b8b_4f53" w:hAnsi="_5b8b_4f53" w:cs="宋体" w:hint="eastAsia"/>
                <w:color w:val="000000"/>
                <w:kern w:val="0"/>
                <w:sz w:val="24"/>
              </w:rPr>
              <w:t>学校</w:t>
            </w:r>
            <w:r w:rsidRPr="00957E7E">
              <w:rPr>
                <w:rFonts w:ascii="_5b8b_4f53" w:hAnsi="_5b8b_4f53" w:cs="宋体" w:hint="eastAsia"/>
                <w:color w:val="000000"/>
                <w:kern w:val="0"/>
                <w:sz w:val="24"/>
              </w:rPr>
              <w:t>毕业生就业率屡创新高，</w:t>
            </w:r>
            <w:r w:rsidRPr="00957E7E">
              <w:rPr>
                <w:rFonts w:ascii="_5b8b_4f53" w:hAnsi="_5b8b_4f53" w:cs="宋体" w:hint="eastAsia"/>
                <w:color w:val="000000"/>
                <w:kern w:val="0"/>
                <w:sz w:val="24"/>
              </w:rPr>
              <w:t>2015</w:t>
            </w:r>
            <w:r w:rsidRPr="00957E7E">
              <w:rPr>
                <w:rFonts w:ascii="_5b8b_4f53" w:hAnsi="_5b8b_4f53" w:cs="宋体" w:hint="eastAsia"/>
                <w:color w:val="000000"/>
                <w:kern w:val="0"/>
                <w:sz w:val="24"/>
              </w:rPr>
              <w:t>届、</w:t>
            </w:r>
            <w:r w:rsidRPr="00957E7E">
              <w:rPr>
                <w:rFonts w:ascii="_5b8b_4f53" w:hAnsi="_5b8b_4f53" w:cs="宋体" w:hint="eastAsia"/>
                <w:color w:val="000000"/>
                <w:kern w:val="0"/>
                <w:sz w:val="24"/>
              </w:rPr>
              <w:t>2016</w:t>
            </w:r>
            <w:r w:rsidRPr="00957E7E">
              <w:rPr>
                <w:rFonts w:ascii="_5b8b_4f53" w:hAnsi="_5b8b_4f53" w:cs="宋体" w:hint="eastAsia"/>
                <w:color w:val="000000"/>
                <w:kern w:val="0"/>
                <w:sz w:val="24"/>
              </w:rPr>
              <w:t>届、</w:t>
            </w:r>
            <w:r w:rsidRPr="00957E7E">
              <w:rPr>
                <w:rFonts w:ascii="_5b8b_4f53" w:hAnsi="_5b8b_4f53" w:cs="宋体" w:hint="eastAsia"/>
                <w:color w:val="000000"/>
                <w:kern w:val="0"/>
                <w:sz w:val="24"/>
              </w:rPr>
              <w:t>2017</w:t>
            </w:r>
            <w:r w:rsidRPr="00957E7E">
              <w:rPr>
                <w:rFonts w:ascii="_5b8b_4f53" w:hAnsi="_5b8b_4f53" w:cs="宋体" w:hint="eastAsia"/>
                <w:color w:val="000000"/>
                <w:kern w:val="0"/>
                <w:sz w:val="24"/>
              </w:rPr>
              <w:t>届毕业生就业率高达</w:t>
            </w:r>
            <w:r w:rsidRPr="00957E7E">
              <w:rPr>
                <w:rFonts w:ascii="_5b8b_4f53" w:hAnsi="_5b8b_4f53" w:cs="宋体" w:hint="eastAsia"/>
                <w:color w:val="000000"/>
                <w:kern w:val="0"/>
                <w:sz w:val="24"/>
              </w:rPr>
              <w:t>100%</w:t>
            </w:r>
          </w:p>
          <w:p w:rsidR="00A14B5E" w:rsidRDefault="00386457">
            <w:pPr>
              <w:widowControl/>
              <w:snapToGrid w:val="0"/>
              <w:spacing w:line="360" w:lineRule="atLeast"/>
              <w:ind w:firstLine="420"/>
              <w:rPr>
                <w:rFonts w:ascii="_5b8b_4f53" w:hAnsi="_5b8b_4f53" w:cs="宋体"/>
                <w:color w:val="000000"/>
                <w:kern w:val="0"/>
                <w:sz w:val="24"/>
                <w:szCs w:val="24"/>
              </w:rPr>
            </w:pPr>
            <w:r>
              <w:rPr>
                <w:rFonts w:ascii="_5b8b_4f53" w:hAnsi="_5b8b_4f53" w:cs="宋体" w:hint="eastAsia"/>
                <w:color w:val="000000"/>
                <w:kern w:val="0"/>
                <w:sz w:val="24"/>
              </w:rPr>
              <w:t>学校</w:t>
            </w:r>
            <w:r w:rsidRPr="00F163FE">
              <w:rPr>
                <w:rFonts w:ascii="_5b8b_4f53" w:hAnsi="_5b8b_4f53" w:cs="宋体" w:hint="eastAsia"/>
                <w:color w:val="000000"/>
                <w:kern w:val="0"/>
                <w:sz w:val="24"/>
              </w:rPr>
              <w:t>努力建设成一所立足闽南，面向海西，服务区域经济发展和现代产业体系建设，具有侨乡特色、在海峡两岸具有一定影响的高水平应用型民办本科高校。</w:t>
            </w:r>
          </w:p>
        </w:tc>
      </w:tr>
      <w:tr w:rsidR="00A14B5E">
        <w:trPr>
          <w:jc w:val="center"/>
        </w:trPr>
        <w:tc>
          <w:tcPr>
            <w:tcW w:w="9639" w:type="dxa"/>
            <w:gridSpan w:val="7"/>
            <w:tcBorders>
              <w:top w:val="nil"/>
              <w:left w:val="nil"/>
              <w:bottom w:val="nil"/>
              <w:right w:val="nil"/>
            </w:tcBorders>
            <w:vAlign w:val="center"/>
          </w:tcPr>
          <w:p w:rsidR="00A14B5E" w:rsidRDefault="00C268EA">
            <w:pPr>
              <w:widowControl/>
              <w:shd w:val="clear" w:color="auto" w:fill="FFFFFF"/>
              <w:spacing w:before="100" w:beforeAutospacing="1" w:after="100" w:afterAutospacing="1" w:line="360" w:lineRule="atLeast"/>
              <w:ind w:firstLine="480"/>
              <w:rPr>
                <w:rFonts w:ascii="宋体" w:cs="宋体"/>
                <w:color w:val="000000"/>
                <w:kern w:val="0"/>
                <w:sz w:val="18"/>
                <w:szCs w:val="18"/>
              </w:rPr>
            </w:pPr>
            <w:r>
              <w:rPr>
                <w:rFonts w:ascii="_4eff_5b8b_GB2312" w:hAnsi="_4eff_5b8b_GB2312" w:cs="宋体" w:hint="eastAsia"/>
                <w:color w:val="000000"/>
                <w:kern w:val="0"/>
                <w:sz w:val="18"/>
                <w:szCs w:val="18"/>
              </w:rPr>
              <w:t>注：专业平均年招生规模</w:t>
            </w:r>
            <w:r>
              <w:rPr>
                <w:rFonts w:ascii="_4eff_5b8b_GB2312" w:hAnsi="_4eff_5b8b_GB2312" w:cs="宋体"/>
                <w:color w:val="000000"/>
                <w:kern w:val="0"/>
                <w:sz w:val="18"/>
                <w:szCs w:val="18"/>
              </w:rPr>
              <w:t>=</w:t>
            </w:r>
            <w:r>
              <w:rPr>
                <w:rFonts w:ascii="_4eff_5b8b_GB2312" w:hAnsi="_4eff_5b8b_GB2312" w:cs="宋体" w:hint="eastAsia"/>
                <w:color w:val="000000"/>
                <w:kern w:val="0"/>
                <w:sz w:val="18"/>
                <w:szCs w:val="18"/>
              </w:rPr>
              <w:t>学校当年本科招生数</w:t>
            </w:r>
            <w:r>
              <w:rPr>
                <w:rFonts w:ascii="_4eff_5b8b_GB2312" w:hAnsi="_4eff_5b8b_GB2312" w:cs="宋体"/>
                <w:color w:val="000000"/>
                <w:kern w:val="0"/>
                <w:sz w:val="18"/>
                <w:szCs w:val="18"/>
              </w:rPr>
              <w:t>÷</w:t>
            </w:r>
            <w:r>
              <w:rPr>
                <w:rFonts w:ascii="_4eff_5b8b_GB2312" w:hAnsi="_4eff_5b8b_GB2312" w:cs="宋体" w:hint="eastAsia"/>
                <w:color w:val="000000"/>
                <w:kern w:val="0"/>
                <w:sz w:val="18"/>
                <w:szCs w:val="18"/>
              </w:rPr>
              <w:t>学校现有本科专业总数</w:t>
            </w:r>
          </w:p>
        </w:tc>
      </w:tr>
    </w:tbl>
    <w:p w:rsidR="00A14B5E" w:rsidRDefault="00C268EA">
      <w:pPr>
        <w:widowControl/>
        <w:shd w:val="clear" w:color="auto" w:fill="FFFFFF"/>
        <w:spacing w:before="100" w:beforeAutospacing="1" w:after="100" w:afterAutospacing="1" w:line="360" w:lineRule="atLeast"/>
        <w:ind w:firstLine="480"/>
        <w:jc w:val="center"/>
        <w:rPr>
          <w:rFonts w:ascii="宋体" w:cs="宋体"/>
          <w:color w:val="000000"/>
          <w:kern w:val="0"/>
          <w:sz w:val="36"/>
          <w:szCs w:val="36"/>
        </w:rPr>
      </w:pPr>
      <w:r>
        <w:rPr>
          <w:rFonts w:ascii="Times New Roman" w:hAnsi="Times New Roman"/>
          <w:color w:val="000000"/>
          <w:kern w:val="0"/>
          <w:sz w:val="18"/>
          <w:szCs w:val="18"/>
        </w:rPr>
        <w:br w:type="page"/>
      </w:r>
      <w:r>
        <w:rPr>
          <w:rFonts w:ascii="_9ed1_4f53" w:hAnsi="_9ed1_4f53" w:cs="宋体"/>
          <w:color w:val="000000"/>
          <w:kern w:val="0"/>
          <w:sz w:val="36"/>
          <w:szCs w:val="36"/>
        </w:rPr>
        <w:lastRenderedPageBreak/>
        <w:t>3.</w:t>
      </w:r>
      <w:r>
        <w:rPr>
          <w:rFonts w:ascii="_9ed1_4f53" w:hAnsi="_9ed1_4f53" w:cs="宋体" w:hint="eastAsia"/>
          <w:color w:val="000000"/>
          <w:kern w:val="0"/>
          <w:sz w:val="36"/>
          <w:szCs w:val="36"/>
        </w:rPr>
        <w:t>增设专业的理由和基础</w:t>
      </w:r>
    </w:p>
    <w:tbl>
      <w:tblPr>
        <w:tblW w:w="9000" w:type="dxa"/>
        <w:jc w:val="center"/>
        <w:tblLayout w:type="fixed"/>
        <w:tblCellMar>
          <w:left w:w="0" w:type="dxa"/>
          <w:right w:w="0" w:type="dxa"/>
        </w:tblCellMar>
        <w:tblLook w:val="04A0"/>
      </w:tblPr>
      <w:tblGrid>
        <w:gridCol w:w="9000"/>
      </w:tblGrid>
      <w:tr w:rsidR="00A14B5E">
        <w:trPr>
          <w:trHeight w:val="12603"/>
          <w:jc w:val="center"/>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hint="eastAsia"/>
                <w:color w:val="000000"/>
                <w:kern w:val="0"/>
                <w:sz w:val="24"/>
                <w:szCs w:val="24"/>
              </w:rPr>
              <w:t>（简述学校定位、人才需求、专业筹建等情况）</w:t>
            </w:r>
            <w:r>
              <w:rPr>
                <w:rFonts w:ascii="_4eff_5b8b_GB2312" w:hAnsi="_4eff_5b8b_GB2312" w:cs="宋体" w:hint="eastAsia"/>
                <w:b/>
                <w:bCs/>
                <w:color w:val="000000"/>
                <w:kern w:val="0"/>
                <w:sz w:val="24"/>
                <w:szCs w:val="24"/>
              </w:rPr>
              <w:t>（无需加页）</w:t>
            </w:r>
          </w:p>
          <w:p w:rsidR="00000000" w:rsidRDefault="00C268EA">
            <w:pPr>
              <w:spacing w:line="500" w:lineRule="exact"/>
              <w:rPr>
                <w:rFonts w:ascii="宋体" w:hAnsi="宋体" w:cs="黑体"/>
                <w:b/>
                <w:bCs/>
                <w:sz w:val="24"/>
              </w:rPr>
            </w:pPr>
            <w:r>
              <w:rPr>
                <w:rFonts w:ascii="宋体" w:hAnsi="宋体" w:cs="黑体" w:hint="eastAsia"/>
                <w:b/>
                <w:bCs/>
                <w:sz w:val="30"/>
                <w:szCs w:val="30"/>
              </w:rPr>
              <w:t>一、</w:t>
            </w:r>
            <w:r>
              <w:rPr>
                <w:rFonts w:ascii="宋体" w:hAnsi="宋体" w:cs="黑体" w:hint="eastAsia"/>
                <w:b/>
                <w:bCs/>
                <w:sz w:val="24"/>
              </w:rPr>
              <w:t>学校定位</w:t>
            </w:r>
          </w:p>
          <w:p w:rsidR="00000000" w:rsidRDefault="00C268EA">
            <w:pPr>
              <w:spacing w:line="500" w:lineRule="exact"/>
              <w:ind w:firstLineChars="200" w:firstLine="480"/>
              <w:rPr>
                <w:rFonts w:ascii="宋体" w:hAnsi="宋体"/>
                <w:sz w:val="24"/>
              </w:rPr>
            </w:pPr>
            <w:r>
              <w:rPr>
                <w:rFonts w:ascii="宋体" w:hAnsi="宋体" w:hint="eastAsia"/>
                <w:sz w:val="24"/>
              </w:rPr>
              <w:t>福建师范大学闽南科技学院是福建省最早的独立学院之一。2001年，由福建师范大学与福建东方实业发展有限公司联合举办，为福建师范大学的二级学院；2003年，经福建省人民政府、教育部批准成立，明确为非营利性办学的独立学院；2012年，学院获得学士学位授予权。</w:t>
            </w:r>
          </w:p>
          <w:p w:rsidR="00000000" w:rsidRDefault="00C268EA">
            <w:pPr>
              <w:spacing w:line="500" w:lineRule="exact"/>
              <w:rPr>
                <w:rFonts w:ascii="宋体" w:hAnsi="宋体"/>
                <w:b/>
                <w:bCs/>
                <w:sz w:val="24"/>
              </w:rPr>
            </w:pPr>
            <w:r>
              <w:rPr>
                <w:rFonts w:ascii="宋体" w:hAnsi="宋体" w:hint="eastAsia"/>
                <w:b/>
                <w:bCs/>
                <w:sz w:val="24"/>
              </w:rPr>
              <w:t>（一）学校类型定位</w:t>
            </w:r>
          </w:p>
          <w:p w:rsidR="00000000" w:rsidRDefault="00C268EA">
            <w:pPr>
              <w:spacing w:line="500" w:lineRule="exact"/>
              <w:ind w:firstLineChars="200" w:firstLine="480"/>
              <w:rPr>
                <w:rFonts w:ascii="宋体" w:hAnsi="宋体"/>
                <w:sz w:val="24"/>
              </w:rPr>
            </w:pPr>
            <w:r>
              <w:rPr>
                <w:rFonts w:ascii="宋体" w:hAnsi="宋体" w:hint="eastAsia"/>
                <w:sz w:val="24"/>
              </w:rPr>
              <w:t>以教学为主的多科性应用型大学。</w:t>
            </w:r>
          </w:p>
          <w:p w:rsidR="00000000" w:rsidRDefault="00C268EA">
            <w:pPr>
              <w:spacing w:line="500" w:lineRule="exact"/>
              <w:rPr>
                <w:rFonts w:ascii="宋体" w:hAnsi="宋体"/>
                <w:b/>
                <w:bCs/>
                <w:sz w:val="24"/>
              </w:rPr>
            </w:pPr>
            <w:r>
              <w:rPr>
                <w:rFonts w:ascii="宋体" w:hAnsi="宋体" w:hint="eastAsia"/>
                <w:b/>
                <w:bCs/>
                <w:sz w:val="24"/>
              </w:rPr>
              <w:t>（二）学科专业定位</w:t>
            </w:r>
          </w:p>
          <w:p w:rsidR="00000000" w:rsidRDefault="00C268EA">
            <w:pPr>
              <w:spacing w:line="500" w:lineRule="exact"/>
              <w:ind w:firstLineChars="200" w:firstLine="480"/>
              <w:rPr>
                <w:rFonts w:ascii="宋体" w:hAnsi="宋体"/>
                <w:sz w:val="24"/>
              </w:rPr>
            </w:pPr>
            <w:r>
              <w:rPr>
                <w:rFonts w:ascii="宋体" w:hAnsi="宋体" w:hint="eastAsia"/>
                <w:sz w:val="24"/>
              </w:rPr>
              <w:t>紧贴社会市场需求，以理工为主干，构建“理、工、文、经、管、艺”协调发展、区域特征鲜明的应用性学科专业体系。</w:t>
            </w:r>
          </w:p>
          <w:p w:rsidR="00000000" w:rsidRDefault="00C268EA">
            <w:pPr>
              <w:spacing w:line="500" w:lineRule="exact"/>
              <w:rPr>
                <w:rFonts w:ascii="宋体" w:hAnsi="宋体"/>
                <w:b/>
                <w:bCs/>
                <w:sz w:val="24"/>
              </w:rPr>
            </w:pPr>
            <w:r>
              <w:rPr>
                <w:rFonts w:ascii="宋体" w:hAnsi="宋体" w:hint="eastAsia"/>
                <w:b/>
                <w:bCs/>
                <w:sz w:val="24"/>
              </w:rPr>
              <w:t>（三）服务面向定位</w:t>
            </w:r>
          </w:p>
          <w:p w:rsidR="00000000" w:rsidRDefault="00C268EA">
            <w:pPr>
              <w:spacing w:line="500" w:lineRule="exact"/>
              <w:ind w:firstLineChars="200" w:firstLine="480"/>
              <w:rPr>
                <w:rFonts w:ascii="宋体" w:hAnsi="宋体"/>
                <w:sz w:val="24"/>
              </w:rPr>
            </w:pPr>
            <w:r>
              <w:rPr>
                <w:rFonts w:ascii="宋体" w:hAnsi="宋体" w:hint="eastAsia"/>
                <w:sz w:val="24"/>
              </w:rPr>
              <w:t>扎根泉州、立足八闽、服务全国。</w:t>
            </w:r>
          </w:p>
          <w:p w:rsidR="00000000" w:rsidRDefault="00C268EA">
            <w:pPr>
              <w:spacing w:line="500" w:lineRule="exact"/>
              <w:rPr>
                <w:rFonts w:ascii="宋体" w:hAnsi="宋体"/>
                <w:b/>
                <w:bCs/>
                <w:sz w:val="24"/>
              </w:rPr>
            </w:pPr>
            <w:r>
              <w:rPr>
                <w:rFonts w:ascii="宋体" w:hAnsi="宋体" w:hint="eastAsia"/>
                <w:b/>
                <w:bCs/>
                <w:sz w:val="24"/>
              </w:rPr>
              <w:t>（四）人才目标定位</w:t>
            </w:r>
          </w:p>
          <w:p w:rsidR="00000000" w:rsidRDefault="00C268EA">
            <w:pPr>
              <w:spacing w:line="500" w:lineRule="exact"/>
              <w:ind w:firstLineChars="200" w:firstLine="480"/>
              <w:rPr>
                <w:rFonts w:ascii="宋体" w:hAnsi="宋体"/>
                <w:sz w:val="24"/>
              </w:rPr>
            </w:pPr>
            <w:r>
              <w:rPr>
                <w:rFonts w:ascii="宋体" w:hAnsi="宋体" w:hint="eastAsia"/>
                <w:sz w:val="24"/>
              </w:rPr>
              <w:t>培养基础实、能力强，具有创新精神和创业意识的高素质应用型人才。</w:t>
            </w:r>
          </w:p>
          <w:p w:rsidR="00000000" w:rsidRDefault="00C268EA">
            <w:pPr>
              <w:spacing w:line="500" w:lineRule="exact"/>
              <w:rPr>
                <w:rFonts w:ascii="宋体" w:hAnsi="宋体"/>
                <w:b/>
                <w:bCs/>
                <w:sz w:val="24"/>
              </w:rPr>
            </w:pPr>
            <w:r>
              <w:rPr>
                <w:rFonts w:ascii="宋体" w:hAnsi="宋体" w:hint="eastAsia"/>
                <w:b/>
                <w:bCs/>
                <w:sz w:val="24"/>
              </w:rPr>
              <w:t>（五）发展目标定位</w:t>
            </w:r>
          </w:p>
          <w:p w:rsidR="00000000" w:rsidRDefault="00C268EA">
            <w:pPr>
              <w:spacing w:line="500" w:lineRule="exact"/>
              <w:ind w:firstLineChars="200" w:firstLine="480"/>
              <w:rPr>
                <w:rFonts w:ascii="宋体" w:hAnsi="宋体"/>
                <w:sz w:val="24"/>
              </w:rPr>
            </w:pPr>
            <w:r>
              <w:rPr>
                <w:rFonts w:ascii="宋体" w:hAnsi="宋体" w:hint="eastAsia"/>
                <w:sz w:val="24"/>
              </w:rPr>
              <w:t>到2023年，全日制在校本科生1万人左右。以服务人才培养和地方经济社会发展为导向，以立德树人为根本，以提高应用型人才培养质量为目标，以产科教融合改革创新为动力，全面推进人才培养、科学研究、社会服务和文化传承创新，努力把学校建设成为高水平、有特色、有影响、应用型的知名民办大学。</w:t>
            </w:r>
          </w:p>
          <w:p w:rsidR="00000000" w:rsidRDefault="00C268EA">
            <w:pPr>
              <w:spacing w:line="500" w:lineRule="exact"/>
              <w:rPr>
                <w:rFonts w:ascii="宋体" w:hAnsi="宋体" w:cs="黑体"/>
                <w:b/>
                <w:bCs/>
                <w:sz w:val="24"/>
              </w:rPr>
            </w:pPr>
            <w:r>
              <w:rPr>
                <w:rFonts w:ascii="宋体" w:hAnsi="宋体" w:cs="黑体" w:hint="eastAsia"/>
                <w:b/>
                <w:bCs/>
                <w:sz w:val="24"/>
              </w:rPr>
              <w:t>二、人才需求</w:t>
            </w:r>
          </w:p>
          <w:p w:rsidR="00000000" w:rsidRDefault="00C268EA">
            <w:pPr>
              <w:spacing w:line="500" w:lineRule="exact"/>
              <w:ind w:firstLineChars="200" w:firstLine="480"/>
              <w:rPr>
                <w:rFonts w:ascii="宋体" w:hAnsi="宋体"/>
                <w:sz w:val="24"/>
              </w:rPr>
            </w:pPr>
            <w:r>
              <w:rPr>
                <w:rFonts w:ascii="宋体" w:hAnsi="宋体" w:hint="eastAsia"/>
                <w:sz w:val="24"/>
              </w:rPr>
              <w:t>党的十九大报告提出，我国经济已由高速增长阶段转向高质量发展阶段，正处在转变发展方式、优化经济结构、转换增长动力的攻关期。金融和金融市场作为市场经济的核心迎来了发展的重大战略机遇。而</w:t>
            </w:r>
            <w:r>
              <w:rPr>
                <w:rFonts w:ascii="宋体" w:hAnsi="宋体"/>
                <w:sz w:val="24"/>
              </w:rPr>
              <w:t>随着中国金融体制和金融市场改革的不断深化，直接融资从无到有，成为中国融资体系中不可或缺的重要方式，并且其规模仍在</w:t>
            </w:r>
            <w:r>
              <w:rPr>
                <w:rFonts w:ascii="宋体" w:hAnsi="宋体"/>
                <w:sz w:val="24"/>
              </w:rPr>
              <w:lastRenderedPageBreak/>
              <w:t>不断扩大。当前</w:t>
            </w:r>
            <w:r>
              <w:rPr>
                <w:rFonts w:ascii="宋体" w:hAnsi="宋体" w:hint="eastAsia"/>
                <w:sz w:val="24"/>
              </w:rPr>
              <w:t>，</w:t>
            </w:r>
            <w:r>
              <w:rPr>
                <w:rFonts w:ascii="宋体" w:hAnsi="宋体"/>
                <w:sz w:val="24"/>
              </w:rPr>
              <w:t>国内外投资环境发生着明显的变化</w:t>
            </w:r>
            <w:r>
              <w:rPr>
                <w:rFonts w:ascii="宋体" w:hAnsi="宋体" w:hint="eastAsia"/>
                <w:sz w:val="24"/>
              </w:rPr>
              <w:t>，</w:t>
            </w:r>
            <w:r>
              <w:rPr>
                <w:rFonts w:ascii="宋体" w:hAnsi="宋体"/>
                <w:sz w:val="24"/>
              </w:rPr>
              <w:t>社会对投资人才的需求日益强烈且多元化。</w:t>
            </w:r>
          </w:p>
          <w:p w:rsidR="00000000" w:rsidRDefault="00C268EA">
            <w:pPr>
              <w:spacing w:line="500" w:lineRule="exact"/>
              <w:ind w:firstLineChars="200" w:firstLine="480"/>
              <w:rPr>
                <w:rFonts w:ascii="宋体" w:hAnsi="宋体"/>
                <w:sz w:val="24"/>
              </w:rPr>
            </w:pPr>
            <w:r>
              <w:rPr>
                <w:rFonts w:ascii="宋体" w:hAnsi="宋体" w:hint="eastAsia"/>
                <w:sz w:val="24"/>
              </w:rPr>
              <w:t>当前，全国各地实施“人才抢夺大战”，而目前国内开设投资学专业的高校较少，人才数量及质量远远无法满足市场对投资学专业人才的强劲需求，供需缺口依然很大。福建师范大学</w:t>
            </w:r>
            <w:r>
              <w:rPr>
                <w:rFonts w:ascii="宋体" w:hAnsi="宋体"/>
                <w:sz w:val="24"/>
              </w:rPr>
              <w:t>闽南科技学院申请</w:t>
            </w:r>
            <w:r>
              <w:rPr>
                <w:rFonts w:ascii="宋体" w:hAnsi="宋体" w:cstheme="minorEastAsia" w:hint="eastAsia"/>
                <w:sz w:val="24"/>
              </w:rPr>
              <w:t>增设“投资学”专业是为了</w:t>
            </w:r>
            <w:r>
              <w:rPr>
                <w:rFonts w:ascii="宋体" w:hAnsi="宋体"/>
                <w:sz w:val="24"/>
              </w:rPr>
              <w:t>经济与社会发展对投资学专业人才的需求；是为了满足海峡西岸经济区建设、21世纪海上丝绸之路建设、福建省自贸区建设对投资学专业人才的需求；是适应泉州作为三大国家级</w:t>
            </w:r>
            <w:r>
              <w:rPr>
                <w:rFonts w:ascii="宋体" w:hAnsi="宋体" w:hint="eastAsia"/>
                <w:sz w:val="24"/>
              </w:rPr>
              <w:t>“</w:t>
            </w:r>
            <w:r>
              <w:rPr>
                <w:rFonts w:ascii="宋体" w:hAnsi="宋体"/>
                <w:sz w:val="24"/>
              </w:rPr>
              <w:t>金融改革试验区</w:t>
            </w:r>
            <w:r>
              <w:rPr>
                <w:rFonts w:ascii="宋体" w:hAnsi="宋体" w:hint="eastAsia"/>
                <w:sz w:val="24"/>
              </w:rPr>
              <w:t>”</w:t>
            </w:r>
            <w:r>
              <w:rPr>
                <w:rFonts w:ascii="宋体" w:hAnsi="宋体"/>
                <w:sz w:val="24"/>
              </w:rPr>
              <w:t>对金融人才需求结构变化的需求</w:t>
            </w:r>
            <w:r>
              <w:rPr>
                <w:rFonts w:ascii="宋体" w:hAnsi="宋体" w:hint="eastAsia"/>
                <w:sz w:val="24"/>
              </w:rPr>
              <w:t>。</w:t>
            </w:r>
          </w:p>
          <w:p w:rsidR="00000000" w:rsidRDefault="00C268EA">
            <w:pPr>
              <w:spacing w:line="500" w:lineRule="exact"/>
              <w:rPr>
                <w:rFonts w:ascii="宋体" w:hAnsi="宋体"/>
                <w:b/>
                <w:bCs/>
                <w:sz w:val="24"/>
              </w:rPr>
            </w:pPr>
            <w:r>
              <w:rPr>
                <w:rFonts w:ascii="宋体" w:hAnsi="宋体" w:hint="eastAsia"/>
                <w:b/>
                <w:bCs/>
                <w:sz w:val="24"/>
              </w:rPr>
              <w:t>（一）满足经济与社会发展对投资学专业人才的需求</w:t>
            </w:r>
          </w:p>
          <w:p w:rsidR="00000000" w:rsidRDefault="00C268EA">
            <w:pPr>
              <w:spacing w:line="500" w:lineRule="exact"/>
              <w:ind w:firstLineChars="200" w:firstLine="480"/>
              <w:rPr>
                <w:rFonts w:ascii="宋体" w:hAnsi="宋体"/>
                <w:sz w:val="24"/>
              </w:rPr>
            </w:pPr>
            <w:r>
              <w:rPr>
                <w:rFonts w:ascii="宋体" w:hAnsi="宋体" w:hint="eastAsia"/>
                <w:sz w:val="24"/>
              </w:rPr>
              <w:t>产业结构调整、升级需要合理的投资结构和相适应的投资学专业人才做支撑，当前我国企业投资在投资主体、资金来源、投资方式、投资途径、投资领域等方面都越来越多元化，股权投资、风险投资、期权投资、兼并重组等方面的不断创新加大了对新型投资人才的需求。同时，金融危机后的市场风险加大，如何在多变的市场环境下，选择合适的投资途径，构造合适的投资组合，实现资产的保值、增值及风险管理目标，成为居民和企业共同关心的问题。为适应市场需求，各类银行和非银行金融机构纷纷开展综合经营业务，面向企业和居民开展除传统金融业务外的多种多样的投资与理财服务。投资理财市场的快速发展，需要大量的投资学专业人才。</w:t>
            </w:r>
          </w:p>
          <w:p w:rsidR="00000000" w:rsidRDefault="00C268EA">
            <w:pPr>
              <w:spacing w:line="500" w:lineRule="exact"/>
              <w:ind w:firstLineChars="200" w:firstLine="480"/>
              <w:rPr>
                <w:rFonts w:ascii="宋体" w:hAnsi="宋体"/>
                <w:sz w:val="24"/>
              </w:rPr>
            </w:pPr>
            <w:r>
              <w:rPr>
                <w:rFonts w:ascii="宋体" w:hAnsi="宋体"/>
                <w:sz w:val="24"/>
              </w:rPr>
              <w:t>据经济景气监测中心最新公布的一项国内调查结果显示，人们若未能得到专业理财人员的指导和咨询，一生中损失的个人财产高达20%甚至100%。据统计，60%以上的企业在融资、理财、报税等方面，渴望得到专业人士的帮助；约有70%的居民希望自己有个好的理财顾问。可以看出目前社会迫切需要全面专业的投资理财服务，投资学专业所提供的全面投资理财知识能顺应时代需求，在我国显露出广阔的发展前景。据不完全统计，全国目前仅有50多所高校设立了投资学专业，就业去向主要是投资银行、证券公司、投资基金、商业银行、信托基金、资产管理公司等机构和投资咨询公司，现有的毕业生人数远远不能满足社会需要。</w:t>
            </w:r>
          </w:p>
          <w:p w:rsidR="00000000" w:rsidRDefault="00C268EA">
            <w:pPr>
              <w:spacing w:line="500" w:lineRule="exact"/>
              <w:rPr>
                <w:rFonts w:ascii="宋体" w:hAnsi="宋体"/>
                <w:b/>
                <w:bCs/>
                <w:sz w:val="24"/>
              </w:rPr>
            </w:pPr>
            <w:r>
              <w:rPr>
                <w:rFonts w:ascii="宋体" w:hAnsi="宋体" w:hint="eastAsia"/>
                <w:b/>
                <w:bCs/>
                <w:sz w:val="24"/>
              </w:rPr>
              <w:t>（二）满足福建发展战略对投资学专业人才的需求</w:t>
            </w:r>
          </w:p>
          <w:p w:rsidR="00000000" w:rsidRDefault="00C268EA">
            <w:pPr>
              <w:spacing w:line="500" w:lineRule="exact"/>
              <w:ind w:firstLineChars="200" w:firstLine="480"/>
              <w:rPr>
                <w:rFonts w:ascii="宋体" w:hAnsi="宋体"/>
                <w:sz w:val="24"/>
              </w:rPr>
            </w:pPr>
            <w:r>
              <w:rPr>
                <w:rFonts w:ascii="宋体" w:hAnsi="宋体"/>
                <w:sz w:val="24"/>
              </w:rPr>
              <w:t>2004年福建省政府提出了海峡西岸经济区的战略构想，2009年国务院通过《关</w:t>
            </w:r>
            <w:r>
              <w:rPr>
                <w:rFonts w:ascii="宋体" w:hAnsi="宋体"/>
                <w:sz w:val="24"/>
              </w:rPr>
              <w:lastRenderedPageBreak/>
              <w:t>于支持福建省加快建设海峡西岸经济区的若干意见》，至此，海峡西岸经济区形成了福建为主体，面对台湾，邻近港澳，范围涵盖浙江南部、广东北部和江西部分地区，与珠江三角洲和长江三角洲两个经济区衔接，依托福州、厦门、泉州、温州、汕头五大城市所形成的对外开放、协调发展、全面繁荣的经济综合体。自2004年初以来，两岸签署了《海峡两岸金融合作协议》和《两岸金融监管合作备忘录》，海峡两岸区域性金融服务中心构想的提出，为闽台金融业务合作提供了良好基础。</w:t>
            </w:r>
          </w:p>
          <w:p w:rsidR="00000000" w:rsidRDefault="00C268EA">
            <w:pPr>
              <w:spacing w:line="500" w:lineRule="exact"/>
              <w:ind w:firstLineChars="200" w:firstLine="480"/>
              <w:rPr>
                <w:rFonts w:ascii="宋体" w:hAnsi="宋体"/>
                <w:sz w:val="24"/>
              </w:rPr>
            </w:pPr>
            <w:r>
              <w:rPr>
                <w:rFonts w:ascii="宋体" w:hAnsi="宋体" w:hint="eastAsia"/>
                <w:sz w:val="24"/>
              </w:rPr>
              <w:t>2013年，习近平总书记提出了“21世纪海上丝绸之路”战略构想，提出了与丝绸之路沿线国家加强合作的具体措施，其中就包括了加强“资金融通”的具体建设措施。2015年，国务院发布《</w:t>
            </w:r>
            <w:r>
              <w:rPr>
                <w:rFonts w:ascii="宋体" w:hAnsi="宋体"/>
                <w:sz w:val="24"/>
              </w:rPr>
              <w:t>推动共建丝绸之路经济带和21世纪海上丝绸之路的愿景与行动》</w:t>
            </w:r>
            <w:r>
              <w:rPr>
                <w:rFonts w:ascii="宋体" w:hAnsi="宋体" w:hint="eastAsia"/>
                <w:sz w:val="24"/>
              </w:rPr>
              <w:t>，支持</w:t>
            </w:r>
            <w:hyperlink r:id="rId8" w:tgtFrame="https://baike.baidu.com/item/21%E4%B8%96%E7%BA%AA%E6%B5%B7%E4%B8%8A%E4%B8%9D%E7%BB%B8%E4%B9%8B%E8%B7%AF/_blank" w:history="1">
              <w:r>
                <w:rPr>
                  <w:rFonts w:ascii="宋体" w:hAnsi="宋体"/>
                  <w:sz w:val="24"/>
                </w:rPr>
                <w:t>福建</w:t>
              </w:r>
            </w:hyperlink>
            <w:r>
              <w:rPr>
                <w:rFonts w:ascii="宋体" w:hAnsi="宋体"/>
                <w:sz w:val="24"/>
              </w:rPr>
              <w:t>建设21世纪海上丝绸之路核心区</w:t>
            </w:r>
            <w:r>
              <w:rPr>
                <w:rFonts w:ascii="宋体" w:hAnsi="宋体" w:hint="eastAsia"/>
                <w:sz w:val="24"/>
              </w:rPr>
              <w:t>，</w:t>
            </w:r>
            <w:r>
              <w:rPr>
                <w:rFonts w:ascii="宋体" w:hAnsi="宋体"/>
                <w:sz w:val="24"/>
              </w:rPr>
              <w:t>而</w:t>
            </w:r>
            <w:r>
              <w:rPr>
                <w:rFonts w:ascii="宋体" w:hAnsi="宋体" w:hint="eastAsia"/>
                <w:sz w:val="24"/>
              </w:rPr>
              <w:t>金融业已经成为福建省的重要现代服务业。福建省金融业从业人员从2011年的13.6万人增长到2015年的17.88万人，年均增长率在8%以上，高于全国5%左右的增长率。而在政策利好和金融创新刺激下，预计在未来几年内，福建省金融从业人员队伍仍将不断壮大，而市场的需求也会不断扩大。从中长期发展来看，福建省政府专门出台金融业发展专项规划并在福建省中长期人才发展规划纲要（2010-2020）明确指出，加大金融、物流等经济社会发展重点领域急需紧缺专门人才培养开发力度。</w:t>
            </w:r>
          </w:p>
          <w:p w:rsidR="00000000" w:rsidRDefault="00C268EA">
            <w:pPr>
              <w:spacing w:line="500" w:lineRule="exact"/>
              <w:ind w:firstLineChars="200" w:firstLine="480"/>
              <w:rPr>
                <w:rFonts w:ascii="宋体" w:hAnsi="宋体"/>
                <w:sz w:val="24"/>
              </w:rPr>
            </w:pPr>
            <w:r>
              <w:rPr>
                <w:rFonts w:ascii="宋体" w:hAnsi="宋体" w:hint="eastAsia"/>
                <w:sz w:val="24"/>
              </w:rPr>
              <w:t>2014年，</w:t>
            </w:r>
            <w:r>
              <w:rPr>
                <w:rFonts w:ascii="宋体" w:hAnsi="宋体"/>
                <w:sz w:val="24"/>
              </w:rPr>
              <w:t>国务院决定设立中国（福建）自由贸易试验区</w:t>
            </w:r>
            <w:r>
              <w:rPr>
                <w:rFonts w:ascii="宋体" w:hAnsi="宋体" w:hint="eastAsia"/>
                <w:sz w:val="24"/>
              </w:rPr>
              <w:t>，</w:t>
            </w:r>
            <w:r>
              <w:rPr>
                <w:rFonts w:ascii="宋体" w:hAnsi="宋体"/>
                <w:sz w:val="24"/>
              </w:rPr>
              <w:t>福建自贸区承担着进一步深化闽台经济合作的任务</w:t>
            </w:r>
            <w:r>
              <w:rPr>
                <w:rFonts w:ascii="宋体" w:hAnsi="宋体" w:hint="eastAsia"/>
                <w:sz w:val="24"/>
              </w:rPr>
              <w:t>，</w:t>
            </w:r>
            <w:r>
              <w:rPr>
                <w:rFonts w:ascii="宋体" w:hAnsi="宋体"/>
                <w:sz w:val="24"/>
              </w:rPr>
              <w:t>进一步深化两岸经济合作。值得注意的是，福建自贸区建设实施方案中特别提到了两岸在金融领域的合作特色与未来方向，可见金融</w:t>
            </w:r>
            <w:r>
              <w:rPr>
                <w:rFonts w:ascii="宋体" w:hAnsi="宋体" w:hint="eastAsia"/>
                <w:sz w:val="24"/>
              </w:rPr>
              <w:t>专业人才需求摆在该战略急需的重要位置。</w:t>
            </w:r>
          </w:p>
          <w:p w:rsidR="00000000" w:rsidRDefault="00C268EA">
            <w:pPr>
              <w:spacing w:line="500" w:lineRule="exact"/>
              <w:ind w:firstLineChars="200" w:firstLine="480"/>
              <w:rPr>
                <w:rFonts w:ascii="宋体" w:hAnsi="宋体"/>
                <w:sz w:val="24"/>
              </w:rPr>
            </w:pPr>
            <w:r>
              <w:rPr>
                <w:rFonts w:ascii="宋体" w:hAnsi="宋体"/>
                <w:sz w:val="24"/>
              </w:rPr>
              <w:t>福建省是海峡西岸经济区的主体，是国家生态文明试验区，普惠金融、绿色金融、互联网等等新业态发展迅速，产业升级、民间投资、公共事业建设等对投资需求巨大，投资人才需求规模大、范围广、要求高，但福建省高校投资学专业布局少，仅有集美大学、江夏学院</w:t>
            </w:r>
            <w:r>
              <w:rPr>
                <w:rFonts w:ascii="宋体" w:hAnsi="宋体" w:hint="eastAsia"/>
                <w:sz w:val="24"/>
              </w:rPr>
              <w:t>、龙岩学院、泉州信息工程学院</w:t>
            </w:r>
            <w:r>
              <w:rPr>
                <w:rFonts w:ascii="宋体" w:hAnsi="宋体"/>
                <w:sz w:val="24"/>
              </w:rPr>
              <w:t>等少数高校有设置，人才培养规模远不能满足经济发展的需求。福建师范大学闽南科技学院申请增设</w:t>
            </w:r>
            <w:r>
              <w:rPr>
                <w:rFonts w:ascii="宋体" w:hAnsi="宋体" w:hint="eastAsia"/>
                <w:sz w:val="24"/>
              </w:rPr>
              <w:t>“</w:t>
            </w:r>
            <w:r>
              <w:rPr>
                <w:rFonts w:ascii="宋体" w:hAnsi="宋体"/>
                <w:sz w:val="24"/>
              </w:rPr>
              <w:t>投资学</w:t>
            </w:r>
            <w:r>
              <w:rPr>
                <w:rFonts w:ascii="宋体" w:hAnsi="宋体" w:hint="eastAsia"/>
                <w:sz w:val="24"/>
              </w:rPr>
              <w:t>”</w:t>
            </w:r>
            <w:r>
              <w:rPr>
                <w:rFonts w:ascii="宋体" w:hAnsi="宋体"/>
                <w:sz w:val="24"/>
              </w:rPr>
              <w:t>专业</w:t>
            </w:r>
            <w:r>
              <w:rPr>
                <w:rFonts w:ascii="宋体" w:hAnsi="宋体" w:hint="eastAsia"/>
                <w:sz w:val="24"/>
              </w:rPr>
              <w:t>将为福建省经济社会发展培养具有国际视野的高端复合型、应用型投资学专业人才。</w:t>
            </w:r>
          </w:p>
          <w:p w:rsidR="00000000" w:rsidRDefault="00C268EA">
            <w:pPr>
              <w:spacing w:line="500" w:lineRule="exact"/>
              <w:rPr>
                <w:rFonts w:ascii="宋体" w:hAnsi="宋体"/>
                <w:b/>
                <w:bCs/>
                <w:sz w:val="24"/>
              </w:rPr>
            </w:pPr>
            <w:r>
              <w:rPr>
                <w:rFonts w:ascii="宋体" w:hAnsi="宋体" w:hint="eastAsia"/>
                <w:b/>
                <w:bCs/>
                <w:sz w:val="24"/>
              </w:rPr>
              <w:t>（三）满足地方泉</w:t>
            </w:r>
            <w:r>
              <w:rPr>
                <w:rFonts w:ascii="宋体" w:hAnsi="宋体"/>
                <w:b/>
                <w:bCs/>
                <w:sz w:val="24"/>
              </w:rPr>
              <w:t>州国家级</w:t>
            </w:r>
            <w:r>
              <w:rPr>
                <w:rFonts w:ascii="宋体" w:hAnsi="宋体" w:hint="eastAsia"/>
                <w:b/>
                <w:bCs/>
                <w:sz w:val="24"/>
              </w:rPr>
              <w:t>“</w:t>
            </w:r>
            <w:r>
              <w:rPr>
                <w:rFonts w:ascii="宋体" w:hAnsi="宋体"/>
                <w:b/>
                <w:bCs/>
                <w:sz w:val="24"/>
              </w:rPr>
              <w:t>金改区</w:t>
            </w:r>
            <w:r>
              <w:rPr>
                <w:rFonts w:ascii="宋体" w:hAnsi="宋体" w:hint="eastAsia"/>
                <w:b/>
                <w:bCs/>
                <w:sz w:val="24"/>
              </w:rPr>
              <w:t>”对投资学人才的需求</w:t>
            </w:r>
          </w:p>
          <w:p w:rsidR="00000000" w:rsidRDefault="00C268EA">
            <w:pPr>
              <w:spacing w:line="500" w:lineRule="exact"/>
              <w:ind w:firstLineChars="200" w:firstLine="480"/>
              <w:rPr>
                <w:rFonts w:ascii="宋体" w:hAnsi="宋体"/>
                <w:sz w:val="24"/>
              </w:rPr>
            </w:pPr>
            <w:r>
              <w:rPr>
                <w:rFonts w:ascii="宋体" w:hAnsi="宋体" w:hint="eastAsia"/>
                <w:sz w:val="24"/>
              </w:rPr>
              <w:lastRenderedPageBreak/>
              <w:t>泉州市金融发展有相当坚实的基础，近年来金融市场运行总体平稳。2013年国务院批准泉州作为国家级“金融服务实体经济综合改革试验区”，这是一个庞大的工程，需要大量金融人才。2013-2017年连续五年，金融人才被列入泉州市紧缺人才目录，紧缺金融领域又主要集中在金融市场咨询分析；证券投资与开发；投资业务管理；证券、资金、外汇交易；政府融资管理；风险评估与管理等这些投资学专业岗位。</w:t>
            </w:r>
          </w:p>
          <w:p w:rsidR="00000000" w:rsidRDefault="00C268EA">
            <w:pPr>
              <w:spacing w:line="500" w:lineRule="exact"/>
              <w:ind w:firstLineChars="200" w:firstLine="480"/>
              <w:rPr>
                <w:rFonts w:ascii="宋体" w:hAnsi="宋体"/>
                <w:sz w:val="24"/>
              </w:rPr>
            </w:pPr>
            <w:r>
              <w:rPr>
                <w:rFonts w:ascii="宋体" w:hAnsi="宋体" w:hint="eastAsia"/>
                <w:sz w:val="24"/>
              </w:rPr>
              <w:t>福建省和泉州市今后对金融人才的需求主要是对高层次、应用型投资学人才的需求，我们除按国标要求开设投资学的核心课程以外，将设置公司金融和项目投资方向，依托应用型本科院校来培养高层次、应用型的投资学人才，这样才能满足实际需求。</w:t>
            </w:r>
          </w:p>
          <w:p w:rsidR="00000000" w:rsidRDefault="00C268EA">
            <w:pPr>
              <w:spacing w:line="500" w:lineRule="exact"/>
              <w:rPr>
                <w:rFonts w:ascii="宋体" w:hAnsi="宋体" w:cs="黑体"/>
                <w:b/>
                <w:bCs/>
                <w:sz w:val="24"/>
              </w:rPr>
            </w:pPr>
            <w:r>
              <w:rPr>
                <w:rFonts w:ascii="宋体" w:hAnsi="宋体" w:cs="黑体" w:hint="eastAsia"/>
                <w:b/>
                <w:bCs/>
                <w:sz w:val="24"/>
              </w:rPr>
              <w:t>三、专业筹建</w:t>
            </w:r>
          </w:p>
          <w:p w:rsidR="00000000" w:rsidRDefault="00C268EA">
            <w:pPr>
              <w:spacing w:line="500" w:lineRule="exact"/>
              <w:ind w:firstLineChars="200" w:firstLine="480"/>
              <w:rPr>
                <w:rFonts w:ascii="宋体" w:hAnsi="宋体"/>
                <w:sz w:val="24"/>
              </w:rPr>
            </w:pPr>
            <w:r>
              <w:rPr>
                <w:rFonts w:ascii="宋体" w:hAnsi="宋体" w:hint="eastAsia"/>
                <w:sz w:val="24"/>
              </w:rPr>
              <w:t>学院对投资学新专业的申报及建设高度重视，从2017年开始，先后组织教师前往福建万仁投资、汇贤资本、海通证券泉州营业部、南威集团投资部等企业进行调研，明确投资学专业建设需求和未来专业就业方向，广泛听取企业对专业建设的办学意见和建议，经过反复论证，专业建设将以“扎根泉州、立足八闽、服务全国”为宗旨，</w:t>
            </w:r>
            <w:r>
              <w:rPr>
                <w:rFonts w:ascii="宋体" w:hAnsi="宋体" w:cs="宋体" w:hint="eastAsia"/>
                <w:color w:val="000000"/>
                <w:kern w:val="0"/>
                <w:sz w:val="24"/>
              </w:rPr>
              <w:t>坚持“</w:t>
            </w:r>
            <w:r>
              <w:rPr>
                <w:rFonts w:ascii="宋体" w:hAnsi="宋体" w:cs="宋体" w:hint="eastAsia"/>
                <w:kern w:val="0"/>
                <w:sz w:val="24"/>
              </w:rPr>
              <w:t>实基础、明方向、强能力、高素质</w:t>
            </w:r>
            <w:r>
              <w:rPr>
                <w:rFonts w:ascii="宋体" w:hAnsi="宋体" w:cs="宋体" w:hint="eastAsia"/>
                <w:color w:val="000000"/>
                <w:kern w:val="0"/>
                <w:sz w:val="24"/>
              </w:rPr>
              <w:t>”的办学理念，以课程体系为基础，以实验室建设为重点，以科学研究为龙头，以师资条件为保证，以学生创新创业能力建设为突破口，进行探索建设。</w:t>
            </w:r>
          </w:p>
          <w:p w:rsidR="00000000" w:rsidRDefault="00C268EA">
            <w:pPr>
              <w:spacing w:line="500" w:lineRule="exact"/>
              <w:ind w:firstLineChars="200" w:firstLine="480"/>
              <w:rPr>
                <w:rFonts w:ascii="宋体" w:hAnsi="宋体"/>
                <w:sz w:val="24"/>
              </w:rPr>
            </w:pPr>
            <w:r>
              <w:rPr>
                <w:rFonts w:ascii="宋体" w:hAnsi="宋体" w:hint="eastAsia"/>
                <w:sz w:val="24"/>
              </w:rPr>
              <w:t>目前，</w:t>
            </w:r>
            <w:r>
              <w:rPr>
                <w:rFonts w:ascii="宋体" w:hAnsi="宋体" w:cs="宋体" w:hint="eastAsia"/>
                <w:color w:val="000000"/>
                <w:kern w:val="0"/>
                <w:sz w:val="24"/>
              </w:rPr>
              <w:t>在已有相关专业办学经验的基础上，整合优质资源，大力引进人才，我院已具备举办投资学本科专业的条件。</w:t>
            </w:r>
          </w:p>
          <w:p w:rsidR="00000000" w:rsidRDefault="00C268EA">
            <w:pPr>
              <w:spacing w:line="500" w:lineRule="exact"/>
              <w:rPr>
                <w:rFonts w:ascii="宋体" w:hAnsi="宋体"/>
                <w:b/>
                <w:bCs/>
                <w:sz w:val="24"/>
              </w:rPr>
            </w:pPr>
            <w:r>
              <w:rPr>
                <w:rFonts w:ascii="宋体" w:hAnsi="宋体" w:hint="eastAsia"/>
                <w:b/>
                <w:bCs/>
                <w:sz w:val="24"/>
              </w:rPr>
              <w:t>（一）专业建设基础</w:t>
            </w:r>
          </w:p>
          <w:p w:rsidR="00000000" w:rsidRDefault="00C268EA">
            <w:pPr>
              <w:spacing w:line="500" w:lineRule="exact"/>
              <w:ind w:firstLineChars="200" w:firstLine="480"/>
              <w:rPr>
                <w:rFonts w:ascii="宋体" w:hAnsi="宋体"/>
                <w:sz w:val="24"/>
              </w:rPr>
            </w:pPr>
            <w:r>
              <w:rPr>
                <w:rFonts w:ascii="宋体" w:hAnsi="宋体" w:hint="eastAsia"/>
                <w:sz w:val="24"/>
              </w:rPr>
              <w:t>福建师范大学闽南科技学院</w:t>
            </w:r>
            <w:r w:rsidR="00F52302">
              <w:rPr>
                <w:rFonts w:ascii="宋体" w:hAnsi="宋体" w:hint="eastAsia"/>
                <w:sz w:val="24"/>
              </w:rPr>
              <w:t>商学院</w:t>
            </w:r>
            <w:r>
              <w:rPr>
                <w:rFonts w:ascii="宋体" w:hAnsi="宋体" w:hint="eastAsia"/>
                <w:sz w:val="24"/>
              </w:rPr>
              <w:t>现已开设了工商管理、市场营销、信息管理与信息系统、城市管理及国际经济与贸易五个本科专业，从学科上讲，它们和投资学专业彼此之间在研究范围和实践领域上具有一定的重合部分。在这几个专业的建设中，我们投入了大量的人力、物力和财力，在专业课程设置、师资队伍培训等方面已经积累了一定经验，这为即将开设投资学新专业奠定了较好基础。</w:t>
            </w:r>
          </w:p>
          <w:p w:rsidR="00000000" w:rsidRDefault="00C268EA">
            <w:pPr>
              <w:spacing w:line="500" w:lineRule="exact"/>
              <w:ind w:firstLineChars="200" w:firstLine="480"/>
              <w:rPr>
                <w:rFonts w:ascii="宋体" w:hAnsi="宋体"/>
                <w:sz w:val="24"/>
              </w:rPr>
            </w:pPr>
            <w:r>
              <w:rPr>
                <w:rFonts w:ascii="宋体" w:hAnsi="宋体" w:hint="eastAsia"/>
                <w:sz w:val="24"/>
              </w:rPr>
              <w:t>为增设投资学新专业，学院经过调研，明确了人才需求情况、服务定位和培养目标，并根据教育部对普通高校本科开设课程的要求，制定培养方案和教学计划，对教学内容、实践环节和课程设置等进行了设计，已经做好教学准备工作。</w:t>
            </w:r>
          </w:p>
          <w:p w:rsidR="00000000" w:rsidRDefault="00C268EA">
            <w:pPr>
              <w:spacing w:line="500" w:lineRule="exact"/>
              <w:rPr>
                <w:rFonts w:ascii="宋体" w:hAnsi="宋体"/>
                <w:b/>
                <w:bCs/>
                <w:sz w:val="24"/>
              </w:rPr>
            </w:pPr>
            <w:r>
              <w:rPr>
                <w:rFonts w:ascii="宋体" w:hAnsi="宋体" w:hint="eastAsia"/>
                <w:b/>
                <w:bCs/>
                <w:sz w:val="24"/>
              </w:rPr>
              <w:lastRenderedPageBreak/>
              <w:t>（二）师资队伍条件</w:t>
            </w:r>
          </w:p>
          <w:p w:rsidR="00000000" w:rsidRDefault="00F52302">
            <w:pPr>
              <w:spacing w:line="500" w:lineRule="exact"/>
              <w:ind w:firstLineChars="200" w:firstLine="480"/>
              <w:rPr>
                <w:rFonts w:ascii="宋体" w:hAnsi="宋体"/>
                <w:sz w:val="24"/>
              </w:rPr>
            </w:pPr>
            <w:r>
              <w:rPr>
                <w:rFonts w:ascii="宋体" w:hAnsi="宋体" w:hint="eastAsia"/>
                <w:sz w:val="24"/>
              </w:rPr>
              <w:t>商学院</w:t>
            </w:r>
            <w:r w:rsidR="00C268EA">
              <w:rPr>
                <w:rFonts w:ascii="宋体" w:hAnsi="宋体" w:hint="eastAsia"/>
                <w:sz w:val="24"/>
              </w:rPr>
              <w:t>现有专任教师76人，其中教授15人，副教授20人，讲师23人，助教18人，专任教师中具有博士学位的有11人，具有硕士学位的有45人，具有“双师素质”教师51人，还聘请了一批985、211院校教授为我系兼职教授。教师梯队结构合理，教师不仅有坚实的理论基础，而且还有很强的专业实践和科研能力，师资队伍具有较好的教风，积累了较好的教学经验。</w:t>
            </w:r>
          </w:p>
          <w:p w:rsidR="00000000" w:rsidRDefault="00C268EA">
            <w:pPr>
              <w:spacing w:line="500" w:lineRule="exact"/>
              <w:rPr>
                <w:rFonts w:ascii="宋体" w:hAnsi="宋体"/>
                <w:b/>
                <w:bCs/>
                <w:sz w:val="24"/>
              </w:rPr>
            </w:pPr>
            <w:r>
              <w:rPr>
                <w:rFonts w:ascii="宋体" w:hAnsi="宋体" w:hint="eastAsia"/>
                <w:b/>
                <w:bCs/>
                <w:sz w:val="24"/>
              </w:rPr>
              <w:t>（三）教学设施设备</w:t>
            </w:r>
          </w:p>
          <w:p w:rsidR="00000000" w:rsidRDefault="00F52302">
            <w:pPr>
              <w:spacing w:line="500" w:lineRule="exact"/>
              <w:ind w:firstLineChars="200" w:firstLine="480"/>
              <w:rPr>
                <w:rFonts w:ascii="宋体" w:hAnsi="宋体"/>
                <w:sz w:val="24"/>
              </w:rPr>
            </w:pPr>
            <w:r>
              <w:rPr>
                <w:rFonts w:ascii="宋体" w:hAnsi="宋体" w:hint="eastAsia"/>
                <w:sz w:val="24"/>
              </w:rPr>
              <w:t>商学院</w:t>
            </w:r>
            <w:r w:rsidR="00C268EA">
              <w:rPr>
                <w:rFonts w:ascii="宋体" w:hAnsi="宋体" w:hint="eastAsia"/>
                <w:sz w:val="24"/>
              </w:rPr>
              <w:t>现有沙盘实验室、ERP综合实验室、国际贸易模拟操作实验室、城市管理实验室、市场营销模拟实验室和创业之星模拟实验室等6个模块组成。实验室总间数3间，总面积约400平方米，硬件设备205套，实验软件9套，实验设备总价值近400万元。现有专职实验技术人员2人，由专任教师和实验教师共同承担实验课程的教学任务。实验室除了满足日常的实验教学以外，还服务教师科研和学生的专业竞赛活动。</w:t>
            </w:r>
          </w:p>
          <w:p w:rsidR="00000000" w:rsidRDefault="00C268EA">
            <w:pPr>
              <w:spacing w:line="500" w:lineRule="exact"/>
              <w:rPr>
                <w:rFonts w:ascii="宋体" w:hAnsi="宋体"/>
                <w:b/>
                <w:bCs/>
                <w:sz w:val="24"/>
              </w:rPr>
            </w:pPr>
            <w:r>
              <w:rPr>
                <w:rFonts w:ascii="宋体" w:hAnsi="宋体" w:hint="eastAsia"/>
                <w:b/>
                <w:bCs/>
                <w:sz w:val="24"/>
              </w:rPr>
              <w:t>（四）教学实践基地</w:t>
            </w:r>
          </w:p>
          <w:p w:rsidR="00000000" w:rsidRDefault="00F52302">
            <w:pPr>
              <w:spacing w:line="500" w:lineRule="exact"/>
              <w:ind w:firstLineChars="200" w:firstLine="480"/>
              <w:rPr>
                <w:rFonts w:ascii="宋体" w:hAnsi="宋体"/>
                <w:sz w:val="24"/>
              </w:rPr>
            </w:pPr>
            <w:r>
              <w:rPr>
                <w:rFonts w:ascii="宋体" w:hAnsi="宋体" w:hint="eastAsia"/>
                <w:sz w:val="24"/>
              </w:rPr>
              <w:t>商学院</w:t>
            </w:r>
            <w:r w:rsidR="00C268EA">
              <w:rPr>
                <w:rFonts w:ascii="宋体" w:hAnsi="宋体" w:hint="eastAsia"/>
                <w:sz w:val="24"/>
              </w:rPr>
              <w:t>目前已与56家知名企事业单位合作建立了教学实践基地，并有1个省级大学生校外实践教育基地，通过产教融合，协同育人，构建了良好的人才培养合作关系，为学生成长成才提供优质平台。</w:t>
            </w:r>
          </w:p>
          <w:p w:rsidR="00000000" w:rsidRDefault="00C268EA">
            <w:pPr>
              <w:spacing w:line="500" w:lineRule="exact"/>
              <w:ind w:firstLineChars="200" w:firstLine="480"/>
              <w:rPr>
                <w:rFonts w:ascii="宋体" w:hAnsi="宋体"/>
                <w:sz w:val="24"/>
              </w:rPr>
            </w:pPr>
            <w:r>
              <w:rPr>
                <w:rFonts w:ascii="宋体" w:hAnsi="宋体" w:hint="eastAsia"/>
                <w:sz w:val="24"/>
              </w:rPr>
              <w:t>近五年来，我系积极拓展企业冠名班建设，先后与奋安集团、森源家具集团、泉州速腾网络、永辉超市、321电商学院及福建固美金属有限公司设立了“奋安班”、“森源班”、“速腾班”、“永辉班”、“321跨境电商班”及“固美班”，采用校企联合“订单式”培养，有效解决了学生实操能力不足的问题。下一步，我们将与泉州地区相关企业进行沟通协商，保持紧密联系，为即将设立的投资学专业开拓新的教学实践基地。</w:t>
            </w:r>
          </w:p>
          <w:p w:rsidR="00000000" w:rsidRDefault="00C268EA">
            <w:pPr>
              <w:spacing w:line="500" w:lineRule="exact"/>
              <w:ind w:firstLineChars="200" w:firstLine="480"/>
              <w:rPr>
                <w:rFonts w:ascii="宋体" w:hAnsi="宋体"/>
                <w:sz w:val="24"/>
              </w:rPr>
            </w:pPr>
            <w:r>
              <w:rPr>
                <w:rFonts w:ascii="宋体" w:hAnsi="宋体" w:hint="eastAsia"/>
                <w:sz w:val="24"/>
              </w:rPr>
              <w:t>综上所述，依据投资学专业人才的巨大需求及学校的办学基础，福建师范大学闽南科技学院增设“投资学”专业是合理及可行的。</w:t>
            </w:r>
          </w:p>
          <w:p w:rsidR="00A14B5E" w:rsidRDefault="00A14B5E">
            <w:pPr>
              <w:snapToGrid w:val="0"/>
              <w:ind w:firstLineChars="200" w:firstLine="560"/>
              <w:rPr>
                <w:rFonts w:ascii="Times New Roman" w:hAnsi="Times New Roman"/>
                <w:sz w:val="28"/>
                <w:szCs w:val="28"/>
              </w:rPr>
            </w:pPr>
          </w:p>
          <w:p w:rsidR="00A14B5E" w:rsidRDefault="00A14B5E">
            <w:pPr>
              <w:widowControl/>
              <w:ind w:firstLineChars="200" w:firstLine="480"/>
              <w:rPr>
                <w:rFonts w:ascii="宋体" w:cs="宋体"/>
                <w:color w:val="000000"/>
                <w:kern w:val="0"/>
                <w:sz w:val="24"/>
                <w:szCs w:val="24"/>
              </w:rPr>
            </w:pPr>
          </w:p>
        </w:tc>
      </w:tr>
    </w:tbl>
    <w:p w:rsidR="00A14B5E" w:rsidRDefault="00A14B5E">
      <w:pPr>
        <w:widowControl/>
        <w:shd w:val="clear" w:color="auto" w:fill="FFFFFF"/>
        <w:spacing w:before="100" w:beforeAutospacing="1" w:after="100" w:afterAutospacing="1"/>
        <w:ind w:left="403" w:hanging="403"/>
        <w:jc w:val="center"/>
        <w:rPr>
          <w:rFonts w:ascii="_9ed1_4f53" w:hAnsi="_9ed1_4f53" w:cs="宋体"/>
          <w:color w:val="000000"/>
          <w:kern w:val="0"/>
          <w:sz w:val="18"/>
          <w:szCs w:val="18"/>
        </w:rPr>
      </w:pPr>
    </w:p>
    <w:p w:rsidR="00A14B5E" w:rsidRDefault="00C268EA">
      <w:pPr>
        <w:widowControl/>
        <w:shd w:val="clear" w:color="auto" w:fill="FFFFFF"/>
        <w:spacing w:before="100" w:beforeAutospacing="1" w:after="100" w:afterAutospacing="1"/>
        <w:rPr>
          <w:rFonts w:ascii="宋体" w:cs="宋体"/>
          <w:color w:val="000000"/>
          <w:kern w:val="0"/>
          <w:sz w:val="18"/>
          <w:szCs w:val="18"/>
        </w:rPr>
      </w:pPr>
      <w:r>
        <w:rPr>
          <w:rFonts w:ascii="Times New Roman" w:hAnsi="Times New Roman"/>
          <w:color w:val="000000"/>
          <w:kern w:val="0"/>
          <w:sz w:val="18"/>
          <w:szCs w:val="18"/>
        </w:rPr>
        <w:t> </w:t>
      </w:r>
    </w:p>
    <w:p w:rsidR="00A14B5E" w:rsidRDefault="00C268EA">
      <w:pPr>
        <w:widowControl/>
        <w:shd w:val="clear" w:color="auto" w:fill="FFFFFF"/>
        <w:spacing w:before="100" w:beforeAutospacing="1" w:after="100" w:afterAutospacing="1" w:line="360" w:lineRule="atLeast"/>
        <w:ind w:firstLine="480"/>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4.</w:t>
      </w:r>
      <w:r>
        <w:rPr>
          <w:rFonts w:ascii="_9ed1_4f53" w:hAnsi="_9ed1_4f53" w:cs="宋体" w:hint="eastAsia"/>
          <w:color w:val="000000"/>
          <w:kern w:val="0"/>
          <w:sz w:val="36"/>
          <w:szCs w:val="36"/>
        </w:rPr>
        <w:t>增设专业人才培养方案</w:t>
      </w:r>
    </w:p>
    <w:tbl>
      <w:tblPr>
        <w:tblW w:w="10926" w:type="dxa"/>
        <w:jc w:val="center"/>
        <w:tblInd w:w="2372" w:type="dxa"/>
        <w:tblLayout w:type="fixed"/>
        <w:tblCellMar>
          <w:left w:w="0" w:type="dxa"/>
          <w:right w:w="0" w:type="dxa"/>
        </w:tblCellMar>
        <w:tblLook w:val="04A0"/>
      </w:tblPr>
      <w:tblGrid>
        <w:gridCol w:w="10926"/>
      </w:tblGrid>
      <w:tr w:rsidR="00A14B5E">
        <w:trPr>
          <w:trHeight w:val="12750"/>
          <w:jc w:val="center"/>
        </w:trPr>
        <w:tc>
          <w:tcPr>
            <w:tcW w:w="1092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rPr>
                <w:rFonts w:ascii="宋体" w:cs="宋体"/>
                <w:color w:val="000000"/>
                <w:kern w:val="0"/>
                <w:sz w:val="24"/>
                <w:szCs w:val="24"/>
              </w:rPr>
            </w:pPr>
            <w:r>
              <w:rPr>
                <w:rFonts w:ascii="_9ed1_4f53" w:hAnsi="_9ed1_4f53" w:cs="宋体"/>
                <w:color w:val="000000"/>
                <w:kern w:val="0"/>
                <w:sz w:val="24"/>
                <w:szCs w:val="24"/>
              </w:rPr>
              <w:t> </w:t>
            </w:r>
            <w:r>
              <w:rPr>
                <w:rFonts w:ascii="_4eff_5b8b_GB2312" w:hAnsi="_4eff_5b8b_GB2312" w:cs="宋体" w:hint="eastAsia"/>
                <w:color w:val="000000"/>
                <w:kern w:val="0"/>
                <w:sz w:val="24"/>
                <w:szCs w:val="24"/>
              </w:rPr>
              <w:t>包括培养目标、基本要求、修业年限、授予学位、主要课程设置、主要实践性教学环节和主要专业实验、教学计划等内容）</w:t>
            </w:r>
            <w:r>
              <w:rPr>
                <w:rFonts w:ascii="_4eff_5b8b_GB2312" w:hAnsi="_4eff_5b8b_GB2312" w:cs="宋体" w:hint="eastAsia"/>
                <w:b/>
                <w:bCs/>
                <w:color w:val="000000"/>
                <w:kern w:val="0"/>
                <w:sz w:val="24"/>
                <w:szCs w:val="24"/>
              </w:rPr>
              <w:t>（如需要可加页）</w:t>
            </w:r>
          </w:p>
          <w:p w:rsidR="00927984" w:rsidRDefault="00927984" w:rsidP="00927984">
            <w:pPr>
              <w:spacing w:line="300" w:lineRule="auto"/>
              <w:jc w:val="center"/>
              <w:rPr>
                <w:rFonts w:ascii="宋体" w:hAnsi="宋体"/>
                <w:b/>
                <w:color w:val="FF0000"/>
                <w:sz w:val="24"/>
                <w:szCs w:val="24"/>
              </w:rPr>
            </w:pPr>
            <w:r>
              <w:rPr>
                <w:rFonts w:ascii="宋体" w:hAnsi="宋体" w:hint="eastAsia"/>
                <w:b/>
                <w:sz w:val="32"/>
                <w:szCs w:val="32"/>
              </w:rPr>
              <w:t>福建师范大学闽南科技学院</w:t>
            </w:r>
          </w:p>
          <w:p w:rsidR="00927984" w:rsidRDefault="00927984" w:rsidP="00927984">
            <w:pPr>
              <w:spacing w:line="300" w:lineRule="auto"/>
              <w:jc w:val="center"/>
              <w:rPr>
                <w:rFonts w:ascii="宋体" w:hAnsi="宋体"/>
                <w:b/>
                <w:color w:val="FF0000"/>
                <w:szCs w:val="21"/>
              </w:rPr>
            </w:pPr>
            <w:r>
              <w:rPr>
                <w:rFonts w:ascii="宋体" w:hAnsi="宋体" w:hint="eastAsia"/>
                <w:b/>
                <w:sz w:val="36"/>
                <w:szCs w:val="36"/>
              </w:rPr>
              <w:t>投资学专业本科人才培养方案</w:t>
            </w:r>
          </w:p>
          <w:p w:rsidR="00927984" w:rsidRDefault="00927984" w:rsidP="00927984">
            <w:pPr>
              <w:spacing w:line="300" w:lineRule="auto"/>
              <w:jc w:val="center"/>
              <w:rPr>
                <w:rFonts w:ascii="宋体" w:hAnsi="宋体"/>
                <w:szCs w:val="21"/>
              </w:rPr>
            </w:pPr>
            <w:r>
              <w:rPr>
                <w:rFonts w:ascii="宋体" w:hAnsi="宋体" w:hint="eastAsia"/>
                <w:szCs w:val="21"/>
              </w:rPr>
              <w:t>学科门类：经济学  金融学类    学科代码：020304</w:t>
            </w:r>
          </w:p>
          <w:p w:rsidR="00927984" w:rsidRDefault="00927984" w:rsidP="00927984">
            <w:pPr>
              <w:spacing w:line="300" w:lineRule="auto"/>
              <w:jc w:val="center"/>
              <w:rPr>
                <w:rFonts w:ascii="宋体" w:hAnsi="宋体"/>
                <w:color w:val="FF0000"/>
                <w:szCs w:val="21"/>
              </w:rPr>
            </w:pPr>
            <w:r>
              <w:rPr>
                <w:rFonts w:ascii="宋体" w:hAnsi="宋体" w:hint="eastAsia"/>
                <w:szCs w:val="21"/>
              </w:rPr>
              <w:t>(</w:t>
            </w:r>
            <w:r>
              <w:rPr>
                <w:rFonts w:ascii="宋体" w:hint="eastAsia"/>
              </w:rPr>
              <w:t>2018年6月修订，2018级开始使用</w:t>
            </w:r>
            <w:r>
              <w:rPr>
                <w:rFonts w:ascii="宋体" w:hAnsi="宋体" w:hint="eastAsia"/>
                <w:szCs w:val="21"/>
              </w:rPr>
              <w:t>)</w:t>
            </w:r>
          </w:p>
          <w:p w:rsidR="00927984" w:rsidRDefault="00927984" w:rsidP="00927984"/>
          <w:p w:rsidR="00927984" w:rsidRDefault="00927984" w:rsidP="00927984">
            <w:pPr>
              <w:spacing w:line="180" w:lineRule="exact"/>
              <w:jc w:val="center"/>
              <w:rPr>
                <w:rFonts w:ascii="宋体" w:hAnsi="宋体"/>
                <w:color w:val="FF0000"/>
                <w:szCs w:val="21"/>
              </w:rPr>
            </w:pPr>
          </w:p>
          <w:p w:rsidR="00927984" w:rsidRDefault="00927984" w:rsidP="00A44430">
            <w:pPr>
              <w:snapToGrid w:val="0"/>
              <w:spacing w:beforeLines="50" w:line="360" w:lineRule="auto"/>
              <w:rPr>
                <w:rFonts w:ascii="宋体" w:hAnsi="宋体"/>
                <w:bCs/>
                <w:color w:val="FF0000"/>
                <w:sz w:val="24"/>
              </w:rPr>
            </w:pPr>
            <w:r>
              <w:rPr>
                <w:rFonts w:ascii="宋体" w:hAnsi="宋体" w:hint="eastAsia"/>
                <w:b/>
                <w:bCs/>
                <w:sz w:val="24"/>
              </w:rPr>
              <w:t>一、培养目标和基本规格</w:t>
            </w:r>
          </w:p>
          <w:p w:rsidR="00927984" w:rsidRDefault="00927984" w:rsidP="00A44430">
            <w:pPr>
              <w:snapToGrid w:val="0"/>
              <w:spacing w:beforeLines="50" w:line="360" w:lineRule="auto"/>
              <w:rPr>
                <w:rFonts w:ascii="宋体" w:hAnsi="宋体"/>
                <w:sz w:val="24"/>
              </w:rPr>
            </w:pPr>
            <w:r>
              <w:rPr>
                <w:rFonts w:ascii="宋体" w:hAnsi="宋体" w:hint="eastAsia"/>
                <w:b/>
                <w:bCs/>
                <w:sz w:val="24"/>
              </w:rPr>
              <w:t>（一）培养目标</w:t>
            </w:r>
          </w:p>
          <w:p w:rsidR="00927984" w:rsidRDefault="00927984" w:rsidP="00927984">
            <w:pPr>
              <w:spacing w:line="360" w:lineRule="auto"/>
              <w:ind w:firstLineChars="200" w:firstLine="480"/>
              <w:rPr>
                <w:rFonts w:ascii="宋体" w:hAnsi="宋体"/>
                <w:sz w:val="24"/>
                <w:szCs w:val="24"/>
              </w:rPr>
            </w:pPr>
            <w:r>
              <w:rPr>
                <w:rFonts w:ascii="宋体" w:hAnsi="宋体" w:hint="eastAsia"/>
                <w:sz w:val="24"/>
                <w:szCs w:val="24"/>
              </w:rPr>
              <w:t>投资学专业培养具有专业基础扎实、知识面广、适应能力强，能为企业筹资、投资设计金融方案，开展投资与现金管理、公司与个人理财，能在金融机构、公司、金融管理部门从事金融投资理财业务的应用型专门人才。</w:t>
            </w:r>
          </w:p>
          <w:p w:rsidR="00927984" w:rsidRDefault="00927984" w:rsidP="00A44430">
            <w:pPr>
              <w:tabs>
                <w:tab w:val="left" w:pos="420"/>
              </w:tabs>
              <w:snapToGrid w:val="0"/>
              <w:spacing w:beforeLines="50" w:line="360" w:lineRule="auto"/>
              <w:rPr>
                <w:rFonts w:ascii="宋体" w:hAnsi="宋体"/>
                <w:b/>
                <w:sz w:val="24"/>
              </w:rPr>
            </w:pPr>
            <w:r>
              <w:rPr>
                <w:rFonts w:ascii="宋体" w:hAnsi="宋体" w:hint="eastAsia"/>
                <w:b/>
                <w:bCs/>
                <w:sz w:val="24"/>
              </w:rPr>
              <w:t>（二）</w:t>
            </w:r>
            <w:r>
              <w:rPr>
                <w:rFonts w:ascii="宋体" w:hAnsi="宋体" w:hint="eastAsia"/>
                <w:b/>
                <w:sz w:val="24"/>
              </w:rPr>
              <w:t>基本规格</w:t>
            </w:r>
          </w:p>
          <w:p w:rsidR="00927984" w:rsidRDefault="00927984" w:rsidP="00927984">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拥护中国共产党领导，热爱祖国，遵纪守法，具有崇高的敬业精神和良好的职业道德修养，较全面的人文素质和承担社会责任的能力。</w:t>
            </w:r>
          </w:p>
          <w:p w:rsidR="00927984" w:rsidRDefault="00927984" w:rsidP="00927984">
            <w:pPr>
              <w:spacing w:line="360" w:lineRule="auto"/>
              <w:ind w:firstLineChars="196" w:firstLine="470"/>
              <w:rPr>
                <w:rFonts w:ascii="宋体" w:hAnsi="宋体"/>
                <w:sz w:val="24"/>
                <w:szCs w:val="24"/>
              </w:rPr>
            </w:pPr>
            <w:r>
              <w:rPr>
                <w:rFonts w:ascii="宋体" w:hAnsi="宋体" w:hint="eastAsia"/>
                <w:sz w:val="24"/>
                <w:szCs w:val="24"/>
              </w:rPr>
              <w:t>2.掌握经济学和投资学的基本理论、基本知识和基本方法，通晓与投资学专业密切相关的管理学、法学等学科的基本知识。</w:t>
            </w:r>
          </w:p>
          <w:p w:rsidR="00927984" w:rsidRDefault="00927984" w:rsidP="00927984">
            <w:pPr>
              <w:spacing w:line="360" w:lineRule="auto"/>
              <w:ind w:firstLineChars="196" w:firstLine="470"/>
              <w:rPr>
                <w:rFonts w:ascii="宋体" w:hAnsi="宋体"/>
                <w:sz w:val="24"/>
                <w:szCs w:val="24"/>
              </w:rPr>
            </w:pPr>
            <w:r>
              <w:rPr>
                <w:rFonts w:ascii="宋体" w:hAnsi="宋体" w:hint="eastAsia"/>
                <w:sz w:val="24"/>
                <w:szCs w:val="24"/>
              </w:rPr>
              <w:t>3.掌握社会科学和自然科学向结合、定性与定量相结合的分析方法，能够较好地运用数学、统计学、计量经济学等分析方法对现实投资问题进行分析研究；</w:t>
            </w:r>
          </w:p>
          <w:p w:rsidR="00927984" w:rsidRDefault="00927984" w:rsidP="00927984">
            <w:pPr>
              <w:spacing w:line="360" w:lineRule="auto"/>
              <w:ind w:firstLineChars="196" w:firstLine="470"/>
              <w:rPr>
                <w:rFonts w:ascii="宋体" w:hAnsi="宋体"/>
                <w:sz w:val="24"/>
                <w:szCs w:val="24"/>
              </w:rPr>
            </w:pPr>
            <w:r>
              <w:rPr>
                <w:rFonts w:ascii="宋体" w:hAnsi="宋体" w:hint="eastAsia"/>
                <w:sz w:val="24"/>
                <w:szCs w:val="24"/>
              </w:rPr>
              <w:t>4.具有较强的学习能力、写作能力、语言表达能力、人际沟通和跨文化交流能力，以及计算机和信息技术应用等方面的基本能力。</w:t>
            </w:r>
          </w:p>
          <w:p w:rsidR="00927984" w:rsidRDefault="00927984" w:rsidP="00927984">
            <w:pPr>
              <w:spacing w:line="360" w:lineRule="auto"/>
              <w:ind w:firstLineChars="196" w:firstLine="470"/>
              <w:rPr>
                <w:rFonts w:ascii="宋体" w:hAnsi="宋体"/>
                <w:sz w:val="24"/>
                <w:szCs w:val="24"/>
              </w:rPr>
            </w:pPr>
            <w:r>
              <w:rPr>
                <w:rFonts w:ascii="宋体" w:hAnsi="宋体" w:hint="eastAsia"/>
                <w:sz w:val="24"/>
                <w:szCs w:val="24"/>
              </w:rPr>
              <w:t>5.熟悉国情，熟悉国家有关投资的方针、政策和法规。</w:t>
            </w:r>
          </w:p>
          <w:p w:rsidR="00927984" w:rsidRDefault="00927984" w:rsidP="00927984">
            <w:pPr>
              <w:spacing w:line="360" w:lineRule="auto"/>
              <w:ind w:firstLineChars="196" w:firstLine="470"/>
              <w:rPr>
                <w:rFonts w:ascii="宋体" w:hAnsi="宋体"/>
                <w:sz w:val="24"/>
                <w:szCs w:val="24"/>
              </w:rPr>
            </w:pPr>
            <w:r>
              <w:rPr>
                <w:rFonts w:ascii="宋体" w:hAnsi="宋体" w:hint="eastAsia"/>
                <w:sz w:val="24"/>
                <w:szCs w:val="24"/>
              </w:rPr>
              <w:t>6.了解国内外本学科的理论前沿、发展动态、和中国投资发展与改革需要解决的重大问题。</w:t>
            </w:r>
          </w:p>
          <w:p w:rsidR="00927984" w:rsidRDefault="00927984" w:rsidP="00927984">
            <w:pPr>
              <w:spacing w:line="360" w:lineRule="auto"/>
              <w:ind w:firstLineChars="200" w:firstLine="480"/>
              <w:rPr>
                <w:rFonts w:ascii="宋体" w:hAnsi="宋体"/>
                <w:sz w:val="24"/>
                <w:szCs w:val="24"/>
              </w:rPr>
            </w:pPr>
            <w:r>
              <w:rPr>
                <w:rFonts w:ascii="宋体" w:hAnsi="宋体" w:hint="eastAsia"/>
                <w:sz w:val="24"/>
                <w:szCs w:val="24"/>
              </w:rPr>
              <w:t>7.具有处理金融投资、风险投资、国际投资、政府投资、企业投资、投资宏观调控等方面的业务技能，能将投资学的基本理论和方法应用于实践，具有较强的投资组织与决策能力和创新精神。</w:t>
            </w:r>
          </w:p>
          <w:p w:rsidR="00927984" w:rsidRDefault="00927984" w:rsidP="00A44430">
            <w:pPr>
              <w:snapToGrid w:val="0"/>
              <w:spacing w:beforeLines="50" w:line="360" w:lineRule="auto"/>
              <w:rPr>
                <w:rFonts w:ascii="宋体" w:hAnsi="宋体"/>
                <w:b/>
                <w:bCs/>
                <w:sz w:val="24"/>
              </w:rPr>
            </w:pPr>
            <w:r>
              <w:rPr>
                <w:rFonts w:ascii="宋体" w:hAnsi="宋体" w:hint="eastAsia"/>
                <w:b/>
                <w:bCs/>
                <w:sz w:val="24"/>
              </w:rPr>
              <w:t>二、人才培养目标实现矩阵</w:t>
            </w:r>
          </w:p>
          <w:p w:rsidR="00927984" w:rsidRDefault="00927984" w:rsidP="00927984">
            <w:pPr>
              <w:jc w:val="center"/>
              <w:rPr>
                <w:rFonts w:ascii="宋体" w:hAnsi="宋体"/>
                <w:sz w:val="24"/>
                <w:szCs w:val="24"/>
              </w:rPr>
            </w:pPr>
          </w:p>
          <w:p w:rsidR="00927984" w:rsidRDefault="00927984" w:rsidP="00927984">
            <w:pPr>
              <w:snapToGrid w:val="0"/>
              <w:jc w:val="center"/>
              <w:rPr>
                <w:rFonts w:ascii="宋体" w:hAnsi="宋体"/>
                <w:sz w:val="24"/>
                <w:szCs w:val="24"/>
              </w:rPr>
            </w:pPr>
            <w:r>
              <w:rPr>
                <w:rFonts w:ascii="宋体" w:hAnsi="宋体" w:hint="eastAsia"/>
                <w:sz w:val="24"/>
                <w:szCs w:val="24"/>
              </w:rPr>
              <w:t>表1  专业人才培养目标实现矩阵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754"/>
              <w:gridCol w:w="3933"/>
              <w:gridCol w:w="3664"/>
            </w:tblGrid>
            <w:tr w:rsidR="00927984" w:rsidTr="00D85057">
              <w:trPr>
                <w:trHeight w:val="454"/>
                <w:jc w:val="center"/>
              </w:trPr>
              <w:tc>
                <w:tcPr>
                  <w:tcW w:w="5408" w:type="dxa"/>
                  <w:gridSpan w:val="3"/>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jc w:val="center"/>
                    <w:rPr>
                      <w:rFonts w:ascii="宋体" w:hAnsi="宋体"/>
                      <w:sz w:val="24"/>
                      <w:szCs w:val="24"/>
                    </w:rPr>
                  </w:pPr>
                  <w:r>
                    <w:rPr>
                      <w:rFonts w:ascii="宋体" w:hAnsi="宋体" w:hint="eastAsia"/>
                      <w:sz w:val="24"/>
                      <w:szCs w:val="24"/>
                    </w:rPr>
                    <w:t>核心知识、能力和素质名称</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jc w:val="center"/>
                    <w:rPr>
                      <w:b/>
                      <w:color w:val="000000"/>
                      <w:sz w:val="24"/>
                      <w:szCs w:val="24"/>
                    </w:rPr>
                  </w:pPr>
                  <w:r>
                    <w:rPr>
                      <w:rFonts w:ascii="宋体" w:hAnsi="宋体" w:hint="eastAsia"/>
                      <w:sz w:val="24"/>
                      <w:szCs w:val="24"/>
                    </w:rPr>
                    <w:t>主要课程或教育培养措施</w:t>
                  </w:r>
                </w:p>
              </w:tc>
            </w:tr>
            <w:tr w:rsidR="00927984" w:rsidTr="00D85057">
              <w:trPr>
                <w:trHeight w:val="340"/>
                <w:jc w:val="center"/>
              </w:trPr>
              <w:tc>
                <w:tcPr>
                  <w:tcW w:w="721" w:type="dxa"/>
                  <w:vMerge w:val="restart"/>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kern w:val="0"/>
                      <w:sz w:val="24"/>
                      <w:szCs w:val="24"/>
                    </w:rPr>
                  </w:pPr>
                  <w:r>
                    <w:rPr>
                      <w:color w:val="000000"/>
                      <w:kern w:val="0"/>
                      <w:sz w:val="24"/>
                      <w:szCs w:val="24"/>
                    </w:rPr>
                    <w:t>人</w:t>
                  </w:r>
                </w:p>
                <w:p w:rsidR="00927984" w:rsidRDefault="00927984" w:rsidP="00D85057">
                  <w:pPr>
                    <w:snapToGrid w:val="0"/>
                    <w:jc w:val="center"/>
                    <w:rPr>
                      <w:color w:val="000000"/>
                      <w:kern w:val="0"/>
                      <w:sz w:val="24"/>
                      <w:szCs w:val="24"/>
                    </w:rPr>
                  </w:pPr>
                  <w:r>
                    <w:rPr>
                      <w:color w:val="000000"/>
                      <w:kern w:val="0"/>
                      <w:sz w:val="24"/>
                      <w:szCs w:val="24"/>
                    </w:rPr>
                    <w:t>文</w:t>
                  </w:r>
                </w:p>
                <w:p w:rsidR="00927984" w:rsidRDefault="00927984" w:rsidP="00D85057">
                  <w:pPr>
                    <w:snapToGrid w:val="0"/>
                    <w:jc w:val="center"/>
                    <w:rPr>
                      <w:color w:val="000000"/>
                      <w:kern w:val="0"/>
                      <w:sz w:val="24"/>
                      <w:szCs w:val="24"/>
                    </w:rPr>
                  </w:pPr>
                  <w:r>
                    <w:rPr>
                      <w:color w:val="000000"/>
                      <w:kern w:val="0"/>
                      <w:sz w:val="24"/>
                      <w:szCs w:val="24"/>
                    </w:rPr>
                    <w:t>素</w:t>
                  </w:r>
                </w:p>
                <w:p w:rsidR="00927984" w:rsidRDefault="00927984" w:rsidP="00D85057">
                  <w:pPr>
                    <w:snapToGrid w:val="0"/>
                    <w:jc w:val="center"/>
                    <w:rPr>
                      <w:color w:val="000000"/>
                      <w:kern w:val="0"/>
                      <w:sz w:val="24"/>
                      <w:szCs w:val="24"/>
                    </w:rPr>
                  </w:pPr>
                  <w:r>
                    <w:rPr>
                      <w:color w:val="000000"/>
                      <w:kern w:val="0"/>
                      <w:sz w:val="24"/>
                      <w:szCs w:val="24"/>
                    </w:rPr>
                    <w:t>质</w:t>
                  </w:r>
                </w:p>
                <w:p w:rsidR="00927984" w:rsidRDefault="00927984" w:rsidP="00D85057">
                  <w:pPr>
                    <w:snapToGrid w:val="0"/>
                    <w:jc w:val="center"/>
                    <w:rPr>
                      <w:color w:val="000000"/>
                      <w:kern w:val="0"/>
                      <w:sz w:val="24"/>
                      <w:szCs w:val="24"/>
                    </w:rPr>
                  </w:pPr>
                  <w:r>
                    <w:rPr>
                      <w:color w:val="000000"/>
                      <w:kern w:val="0"/>
                      <w:sz w:val="24"/>
                      <w:szCs w:val="24"/>
                    </w:rPr>
                    <w:t>与</w:t>
                  </w:r>
                </w:p>
                <w:p w:rsidR="00927984" w:rsidRDefault="00927984" w:rsidP="00D85057">
                  <w:pPr>
                    <w:snapToGrid w:val="0"/>
                    <w:jc w:val="center"/>
                    <w:rPr>
                      <w:color w:val="000000"/>
                      <w:kern w:val="0"/>
                      <w:sz w:val="24"/>
                      <w:szCs w:val="24"/>
                    </w:rPr>
                  </w:pPr>
                  <w:r>
                    <w:rPr>
                      <w:color w:val="000000"/>
                      <w:kern w:val="0"/>
                      <w:sz w:val="24"/>
                      <w:szCs w:val="24"/>
                    </w:rPr>
                    <w:t>职</w:t>
                  </w:r>
                </w:p>
                <w:p w:rsidR="00927984" w:rsidRDefault="00927984" w:rsidP="00D85057">
                  <w:pPr>
                    <w:snapToGrid w:val="0"/>
                    <w:jc w:val="center"/>
                    <w:rPr>
                      <w:color w:val="000000"/>
                      <w:kern w:val="0"/>
                      <w:sz w:val="24"/>
                      <w:szCs w:val="24"/>
                    </w:rPr>
                  </w:pPr>
                  <w:r>
                    <w:rPr>
                      <w:color w:val="000000"/>
                      <w:kern w:val="0"/>
                      <w:sz w:val="24"/>
                      <w:szCs w:val="24"/>
                    </w:rPr>
                    <w:t>业</w:t>
                  </w:r>
                </w:p>
                <w:p w:rsidR="00927984" w:rsidRDefault="00927984" w:rsidP="00D85057">
                  <w:pPr>
                    <w:snapToGrid w:val="0"/>
                    <w:jc w:val="center"/>
                    <w:rPr>
                      <w:color w:val="000000"/>
                      <w:kern w:val="0"/>
                      <w:sz w:val="24"/>
                      <w:szCs w:val="24"/>
                    </w:rPr>
                  </w:pPr>
                  <w:r>
                    <w:rPr>
                      <w:rFonts w:hint="eastAsia"/>
                      <w:color w:val="000000"/>
                      <w:kern w:val="0"/>
                      <w:sz w:val="24"/>
                      <w:szCs w:val="24"/>
                    </w:rPr>
                    <w:t>素</w:t>
                  </w:r>
                </w:p>
                <w:p w:rsidR="00927984" w:rsidRDefault="00927984" w:rsidP="00D85057">
                  <w:pPr>
                    <w:snapToGrid w:val="0"/>
                    <w:jc w:val="center"/>
                    <w:rPr>
                      <w:color w:val="000000"/>
                      <w:kern w:val="0"/>
                      <w:sz w:val="24"/>
                      <w:szCs w:val="24"/>
                    </w:rPr>
                  </w:pPr>
                  <w:r>
                    <w:rPr>
                      <w:rFonts w:hint="eastAsia"/>
                      <w:color w:val="000000"/>
                      <w:kern w:val="0"/>
                      <w:sz w:val="24"/>
                      <w:szCs w:val="24"/>
                    </w:rPr>
                    <w:t>养</w:t>
                  </w:r>
                </w:p>
              </w:tc>
              <w:tc>
                <w:tcPr>
                  <w:tcW w:w="754" w:type="dxa"/>
                  <w:vMerge w:val="restart"/>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sz w:val="24"/>
                      <w:szCs w:val="24"/>
                    </w:rPr>
                  </w:pPr>
                  <w:r>
                    <w:rPr>
                      <w:color w:val="000000"/>
                      <w:sz w:val="24"/>
                      <w:szCs w:val="24"/>
                    </w:rPr>
                    <w:t>思</w:t>
                  </w:r>
                </w:p>
                <w:p w:rsidR="00927984" w:rsidRDefault="00927984" w:rsidP="00D85057">
                  <w:pPr>
                    <w:snapToGrid w:val="0"/>
                    <w:jc w:val="center"/>
                    <w:rPr>
                      <w:color w:val="000000"/>
                      <w:sz w:val="24"/>
                      <w:szCs w:val="24"/>
                    </w:rPr>
                  </w:pPr>
                  <w:r>
                    <w:rPr>
                      <w:color w:val="000000"/>
                      <w:sz w:val="24"/>
                      <w:szCs w:val="24"/>
                    </w:rPr>
                    <w:t>想</w:t>
                  </w:r>
                </w:p>
                <w:p w:rsidR="00927984" w:rsidRDefault="00927984" w:rsidP="00D85057">
                  <w:pPr>
                    <w:snapToGrid w:val="0"/>
                    <w:jc w:val="center"/>
                    <w:rPr>
                      <w:color w:val="000000"/>
                      <w:sz w:val="24"/>
                      <w:szCs w:val="24"/>
                    </w:rPr>
                  </w:pPr>
                  <w:r>
                    <w:rPr>
                      <w:color w:val="000000"/>
                      <w:sz w:val="24"/>
                      <w:szCs w:val="24"/>
                    </w:rPr>
                    <w:t>道</w:t>
                  </w:r>
                </w:p>
                <w:p w:rsidR="00927984" w:rsidRDefault="00927984" w:rsidP="00D85057">
                  <w:pPr>
                    <w:snapToGrid w:val="0"/>
                    <w:jc w:val="center"/>
                    <w:rPr>
                      <w:color w:val="000000"/>
                      <w:sz w:val="24"/>
                      <w:szCs w:val="24"/>
                    </w:rPr>
                  </w:pPr>
                  <w:r>
                    <w:rPr>
                      <w:color w:val="000000"/>
                      <w:sz w:val="24"/>
                      <w:szCs w:val="24"/>
                    </w:rPr>
                    <w:t>德</w:t>
                  </w:r>
                </w:p>
                <w:p w:rsidR="00927984" w:rsidRDefault="00927984" w:rsidP="00D85057">
                  <w:pPr>
                    <w:snapToGrid w:val="0"/>
                    <w:jc w:val="center"/>
                    <w:rPr>
                      <w:color w:val="000000"/>
                      <w:sz w:val="24"/>
                      <w:szCs w:val="24"/>
                    </w:rPr>
                  </w:pPr>
                  <w:r>
                    <w:rPr>
                      <w:color w:val="000000"/>
                      <w:sz w:val="24"/>
                      <w:szCs w:val="24"/>
                    </w:rPr>
                    <w:t>素</w:t>
                  </w:r>
                </w:p>
                <w:p w:rsidR="00927984" w:rsidRDefault="00927984" w:rsidP="00D85057">
                  <w:pPr>
                    <w:snapToGrid w:val="0"/>
                    <w:jc w:val="center"/>
                    <w:rPr>
                      <w:color w:val="000000"/>
                      <w:sz w:val="24"/>
                      <w:szCs w:val="24"/>
                    </w:rPr>
                  </w:pPr>
                  <w:r>
                    <w:rPr>
                      <w:color w:val="000000"/>
                      <w:sz w:val="24"/>
                      <w:szCs w:val="24"/>
                    </w:rPr>
                    <w:t>质</w:t>
                  </w: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掌握马克思主义、毛泽东思想和中国特色社会主义理论的基本知识</w:t>
                  </w:r>
                  <w:r>
                    <w:rPr>
                      <w:rFonts w:hint="eastAsia"/>
                      <w:color w:val="000000"/>
                      <w:sz w:val="24"/>
                      <w:szCs w:val="24"/>
                    </w:rPr>
                    <w:t>，熟悉我国的政治信仰和国家对大学生的政治要求，形成对人生价值的正确认识和积极向上的价值取向</w:t>
                  </w:r>
                </w:p>
              </w:tc>
              <w:tc>
                <w:tcPr>
                  <w:tcW w:w="3664" w:type="dxa"/>
                  <w:tcBorders>
                    <w:top w:val="single" w:sz="4" w:space="0" w:color="auto"/>
                    <w:left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马克思主义基本原理、毛泽东思想和中国特色社会主义理论</w:t>
                  </w:r>
                  <w:r>
                    <w:rPr>
                      <w:rFonts w:hint="eastAsia"/>
                      <w:color w:val="000000"/>
                      <w:sz w:val="24"/>
                      <w:szCs w:val="24"/>
                    </w:rPr>
                    <w:t>体系</w:t>
                  </w:r>
                  <w:r>
                    <w:rPr>
                      <w:color w:val="000000"/>
                      <w:sz w:val="24"/>
                      <w:szCs w:val="24"/>
                    </w:rPr>
                    <w:t>概论、思想道德修养与法律基础、中国近代史纲要、形势与政策</w:t>
                  </w:r>
                </w:p>
              </w:tc>
            </w:tr>
            <w:tr w:rsidR="00927984" w:rsidTr="00D85057">
              <w:trPr>
                <w:trHeight w:val="340"/>
                <w:jc w:val="center"/>
              </w:trPr>
              <w:tc>
                <w:tcPr>
                  <w:tcW w:w="721" w:type="dxa"/>
                  <w:vMerge/>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kern w:val="0"/>
                      <w:sz w:val="24"/>
                      <w:szCs w:val="24"/>
                    </w:rPr>
                  </w:pPr>
                </w:p>
              </w:tc>
              <w:tc>
                <w:tcPr>
                  <w:tcW w:w="754"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培养遵纪守法、诚信为人的意识</w:t>
                  </w:r>
                </w:p>
              </w:tc>
              <w:tc>
                <w:tcPr>
                  <w:tcW w:w="3664" w:type="dxa"/>
                  <w:tcBorders>
                    <w:top w:val="single" w:sz="4" w:space="0" w:color="auto"/>
                    <w:left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思想道德修养与法律基础</w:t>
                  </w:r>
                  <w:r>
                    <w:rPr>
                      <w:rFonts w:hint="eastAsia"/>
                      <w:color w:val="000000"/>
                      <w:sz w:val="24"/>
                      <w:szCs w:val="24"/>
                    </w:rPr>
                    <w:t>、民</w:t>
                  </w:r>
                  <w:r>
                    <w:rPr>
                      <w:color w:val="000000"/>
                      <w:sz w:val="24"/>
                      <w:szCs w:val="24"/>
                    </w:rPr>
                    <w:t>商法通论</w:t>
                  </w:r>
                </w:p>
              </w:tc>
            </w:tr>
            <w:tr w:rsidR="00927984" w:rsidTr="00D85057">
              <w:trPr>
                <w:trHeight w:val="1069"/>
                <w:jc w:val="center"/>
              </w:trPr>
              <w:tc>
                <w:tcPr>
                  <w:tcW w:w="721"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754" w:type="dxa"/>
                  <w:vMerge w:val="restart"/>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sz w:val="24"/>
                      <w:szCs w:val="24"/>
                    </w:rPr>
                  </w:pPr>
                  <w:r>
                    <w:rPr>
                      <w:rFonts w:hint="eastAsia"/>
                      <w:color w:val="000000"/>
                      <w:sz w:val="24"/>
                      <w:szCs w:val="24"/>
                    </w:rPr>
                    <w:t>人</w:t>
                  </w:r>
                </w:p>
                <w:p w:rsidR="00927984" w:rsidRDefault="00927984" w:rsidP="00D85057">
                  <w:pPr>
                    <w:snapToGrid w:val="0"/>
                    <w:jc w:val="center"/>
                    <w:rPr>
                      <w:color w:val="000000"/>
                      <w:sz w:val="24"/>
                      <w:szCs w:val="24"/>
                    </w:rPr>
                  </w:pPr>
                  <w:r>
                    <w:rPr>
                      <w:rFonts w:hint="eastAsia"/>
                      <w:color w:val="000000"/>
                      <w:sz w:val="24"/>
                      <w:szCs w:val="24"/>
                    </w:rPr>
                    <w:t>文</w:t>
                  </w:r>
                </w:p>
                <w:p w:rsidR="00927984" w:rsidRDefault="00927984" w:rsidP="00D85057">
                  <w:pPr>
                    <w:snapToGrid w:val="0"/>
                    <w:jc w:val="center"/>
                    <w:rPr>
                      <w:color w:val="000000"/>
                      <w:sz w:val="24"/>
                      <w:szCs w:val="24"/>
                    </w:rPr>
                  </w:pPr>
                  <w:r>
                    <w:rPr>
                      <w:color w:val="000000"/>
                      <w:sz w:val="24"/>
                      <w:szCs w:val="24"/>
                    </w:rPr>
                    <w:t>素</w:t>
                  </w:r>
                </w:p>
                <w:p w:rsidR="00927984" w:rsidRDefault="00927984" w:rsidP="00D85057">
                  <w:pPr>
                    <w:snapToGrid w:val="0"/>
                    <w:jc w:val="center"/>
                    <w:rPr>
                      <w:color w:val="000000"/>
                      <w:sz w:val="24"/>
                      <w:szCs w:val="24"/>
                    </w:rPr>
                  </w:pPr>
                  <w:r>
                    <w:rPr>
                      <w:color w:val="000000"/>
                      <w:sz w:val="24"/>
                      <w:szCs w:val="24"/>
                    </w:rPr>
                    <w:t>质</w:t>
                  </w: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了解人文社会科学基本知识，培养良好的文学艺术修养</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人文艺术类的任选课程、课外人文社会科学经典著作的阅读</w:t>
                  </w: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754" w:type="dxa"/>
                  <w:vMerge/>
                  <w:tcBorders>
                    <w:left w:val="single" w:sz="4" w:space="0" w:color="auto"/>
                    <w:right w:val="single" w:sz="4" w:space="0" w:color="auto"/>
                  </w:tcBorders>
                  <w:vAlign w:val="center"/>
                </w:tcPr>
                <w:p w:rsidR="00927984" w:rsidRDefault="00927984" w:rsidP="00D85057">
                  <w:pPr>
                    <w:snapToGrid w:val="0"/>
                    <w:rPr>
                      <w:color w:val="000000"/>
                      <w:kern w:val="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了解自然科学基本知识，培养良好的自然科学修养</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rFonts w:hint="eastAsia"/>
                      <w:color w:val="000000"/>
                      <w:sz w:val="24"/>
                      <w:szCs w:val="24"/>
                    </w:rPr>
                    <w:t>经济数学</w:t>
                  </w:r>
                  <w:r>
                    <w:rPr>
                      <w:rFonts w:hint="eastAsia"/>
                      <w:color w:val="000000"/>
                      <w:sz w:val="24"/>
                      <w:szCs w:val="24"/>
                    </w:rPr>
                    <w:t>A</w:t>
                  </w:r>
                  <w:r>
                    <w:rPr>
                      <w:rFonts w:hint="eastAsia"/>
                      <w:color w:val="000000"/>
                      <w:sz w:val="24"/>
                      <w:szCs w:val="24"/>
                    </w:rPr>
                    <w:t>，经济数学</w:t>
                  </w:r>
                  <w:r>
                    <w:rPr>
                      <w:rFonts w:hint="eastAsia"/>
                      <w:color w:val="000000"/>
                      <w:sz w:val="24"/>
                      <w:szCs w:val="24"/>
                    </w:rPr>
                    <w:t>B</w:t>
                  </w:r>
                  <w:r>
                    <w:rPr>
                      <w:rFonts w:hint="eastAsia"/>
                      <w:color w:val="000000"/>
                      <w:sz w:val="24"/>
                      <w:szCs w:val="24"/>
                    </w:rPr>
                    <w:t>，经济数学</w:t>
                  </w:r>
                  <w:r>
                    <w:rPr>
                      <w:rFonts w:hint="eastAsia"/>
                      <w:color w:val="000000"/>
                      <w:sz w:val="24"/>
                      <w:szCs w:val="24"/>
                    </w:rPr>
                    <w:t>C</w:t>
                  </w:r>
                </w:p>
              </w:tc>
            </w:tr>
            <w:tr w:rsidR="00927984" w:rsidTr="00D85057">
              <w:trPr>
                <w:trHeight w:val="600"/>
                <w:jc w:val="center"/>
              </w:trPr>
              <w:tc>
                <w:tcPr>
                  <w:tcW w:w="721"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754" w:type="dxa"/>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sz w:val="24"/>
                      <w:szCs w:val="24"/>
                    </w:rPr>
                  </w:pPr>
                  <w:r>
                    <w:rPr>
                      <w:color w:val="000000"/>
                      <w:sz w:val="24"/>
                      <w:szCs w:val="24"/>
                    </w:rPr>
                    <w:t>职</w:t>
                  </w:r>
                </w:p>
                <w:p w:rsidR="00927984" w:rsidRDefault="00927984" w:rsidP="00D85057">
                  <w:pPr>
                    <w:snapToGrid w:val="0"/>
                    <w:jc w:val="center"/>
                    <w:rPr>
                      <w:color w:val="000000"/>
                      <w:sz w:val="24"/>
                      <w:szCs w:val="24"/>
                    </w:rPr>
                  </w:pPr>
                  <w:r>
                    <w:rPr>
                      <w:color w:val="000000"/>
                      <w:sz w:val="24"/>
                      <w:szCs w:val="24"/>
                    </w:rPr>
                    <w:t>业</w:t>
                  </w:r>
                </w:p>
                <w:p w:rsidR="00927984" w:rsidRDefault="00927984" w:rsidP="00D85057">
                  <w:pPr>
                    <w:snapToGrid w:val="0"/>
                    <w:jc w:val="center"/>
                    <w:rPr>
                      <w:color w:val="000000"/>
                      <w:sz w:val="24"/>
                      <w:szCs w:val="24"/>
                    </w:rPr>
                  </w:pPr>
                  <w:r>
                    <w:rPr>
                      <w:color w:val="000000"/>
                      <w:sz w:val="24"/>
                      <w:szCs w:val="24"/>
                    </w:rPr>
                    <w:t>素</w:t>
                  </w:r>
                </w:p>
                <w:p w:rsidR="00927984" w:rsidRDefault="00927984" w:rsidP="00D85057">
                  <w:pPr>
                    <w:snapToGrid w:val="0"/>
                    <w:jc w:val="center"/>
                    <w:rPr>
                      <w:color w:val="000000"/>
                      <w:sz w:val="24"/>
                      <w:szCs w:val="24"/>
                    </w:rPr>
                  </w:pPr>
                  <w:r>
                    <w:rPr>
                      <w:color w:val="000000"/>
                      <w:sz w:val="24"/>
                      <w:szCs w:val="24"/>
                    </w:rPr>
                    <w:t>质</w:t>
                  </w:r>
                </w:p>
              </w:tc>
              <w:tc>
                <w:tcPr>
                  <w:tcW w:w="3933" w:type="dxa"/>
                  <w:tcBorders>
                    <w:top w:val="single" w:sz="4" w:space="0" w:color="auto"/>
                    <w:left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掌握专业的论文写作知识和技能，培育独立开展科学研究和综合分析的素养</w:t>
                  </w:r>
                </w:p>
              </w:tc>
              <w:tc>
                <w:tcPr>
                  <w:tcW w:w="3664" w:type="dxa"/>
                  <w:tcBorders>
                    <w:top w:val="single" w:sz="4" w:space="0" w:color="auto"/>
                    <w:left w:val="single" w:sz="4" w:space="0" w:color="auto"/>
                    <w:right w:val="single" w:sz="4" w:space="0" w:color="auto"/>
                  </w:tcBorders>
                  <w:vAlign w:val="center"/>
                </w:tcPr>
                <w:p w:rsidR="00927984" w:rsidRDefault="00927984" w:rsidP="00D85057">
                  <w:pPr>
                    <w:rPr>
                      <w:color w:val="000000"/>
                      <w:sz w:val="24"/>
                      <w:szCs w:val="24"/>
                    </w:rPr>
                  </w:pPr>
                  <w:r>
                    <w:rPr>
                      <w:rFonts w:hint="eastAsia"/>
                      <w:color w:val="000000"/>
                      <w:sz w:val="24"/>
                      <w:szCs w:val="24"/>
                    </w:rPr>
                    <w:t>就业</w:t>
                  </w:r>
                  <w:r>
                    <w:rPr>
                      <w:color w:val="000000"/>
                      <w:sz w:val="24"/>
                      <w:szCs w:val="24"/>
                    </w:rPr>
                    <w:t>指导与职业生涯规划</w:t>
                  </w:r>
                  <w:r>
                    <w:rPr>
                      <w:rFonts w:hint="eastAsia"/>
                      <w:color w:val="000000"/>
                      <w:sz w:val="24"/>
                      <w:szCs w:val="24"/>
                    </w:rPr>
                    <w:t>、</w:t>
                  </w:r>
                  <w:r>
                    <w:rPr>
                      <w:color w:val="000000"/>
                      <w:sz w:val="24"/>
                      <w:szCs w:val="24"/>
                    </w:rPr>
                    <w:t>毕业论文</w:t>
                  </w:r>
                  <w:r>
                    <w:rPr>
                      <w:rFonts w:hint="eastAsia"/>
                      <w:color w:val="000000"/>
                      <w:sz w:val="24"/>
                      <w:szCs w:val="24"/>
                    </w:rPr>
                    <w:t>、毕业</w:t>
                  </w:r>
                  <w:r>
                    <w:rPr>
                      <w:color w:val="000000"/>
                      <w:sz w:val="24"/>
                      <w:szCs w:val="24"/>
                    </w:rPr>
                    <w:t>实习</w:t>
                  </w:r>
                  <w:r>
                    <w:rPr>
                      <w:rFonts w:hint="eastAsia"/>
                      <w:color w:val="000000"/>
                      <w:sz w:val="24"/>
                      <w:szCs w:val="24"/>
                    </w:rPr>
                    <w:t>、高级</w:t>
                  </w:r>
                  <w:r>
                    <w:rPr>
                      <w:rFonts w:hint="eastAsia"/>
                      <w:color w:val="000000"/>
                      <w:sz w:val="24"/>
                      <w:szCs w:val="24"/>
                    </w:rPr>
                    <w:t>office</w:t>
                  </w:r>
                  <w:r>
                    <w:rPr>
                      <w:rFonts w:hint="eastAsia"/>
                      <w:color w:val="000000"/>
                      <w:sz w:val="24"/>
                      <w:szCs w:val="24"/>
                    </w:rPr>
                    <w:t>办公软件技巧、文献检索与论文写作、财经应用文写作</w:t>
                  </w:r>
                </w:p>
                <w:p w:rsidR="00927984" w:rsidRDefault="00927984" w:rsidP="00D85057">
                  <w:pPr>
                    <w:snapToGrid w:val="0"/>
                    <w:rPr>
                      <w:color w:val="000000"/>
                      <w:sz w:val="24"/>
                      <w:szCs w:val="24"/>
                    </w:rPr>
                  </w:pP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754" w:type="dxa"/>
                  <w:vMerge w:val="restart"/>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sz w:val="24"/>
                      <w:szCs w:val="24"/>
                    </w:rPr>
                  </w:pPr>
                  <w:r>
                    <w:rPr>
                      <w:color w:val="000000"/>
                      <w:sz w:val="24"/>
                      <w:szCs w:val="24"/>
                    </w:rPr>
                    <w:t>身心素质与国防教育</w:t>
                  </w: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掌握体育基本知识，培育健康的体魄</w:t>
                  </w:r>
                  <w:r>
                    <w:rPr>
                      <w:rFonts w:hint="eastAsia"/>
                      <w:color w:val="000000"/>
                      <w:sz w:val="24"/>
                      <w:szCs w:val="24"/>
                    </w:rPr>
                    <w:t>，</w:t>
                  </w:r>
                  <w:r>
                    <w:rPr>
                      <w:color w:val="000000"/>
                      <w:sz w:val="24"/>
                      <w:szCs w:val="24"/>
                    </w:rPr>
                    <w:t>培养终身体育思想</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体育</w:t>
                  </w:r>
                  <w:r>
                    <w:rPr>
                      <w:rFonts w:hint="eastAsia"/>
                      <w:color w:val="000000"/>
                      <w:sz w:val="24"/>
                      <w:szCs w:val="24"/>
                    </w:rPr>
                    <w:t>、</w:t>
                  </w:r>
                  <w:r>
                    <w:rPr>
                      <w:color w:val="000000"/>
                      <w:sz w:val="24"/>
                      <w:szCs w:val="24"/>
                    </w:rPr>
                    <w:t>军事训练</w:t>
                  </w:r>
                </w:p>
              </w:tc>
            </w:tr>
            <w:tr w:rsidR="00927984" w:rsidTr="00D85057">
              <w:trPr>
                <w:trHeight w:val="340"/>
                <w:jc w:val="center"/>
              </w:trPr>
              <w:tc>
                <w:tcPr>
                  <w:tcW w:w="721" w:type="dxa"/>
                  <w:vMerge/>
                  <w:tcBorders>
                    <w:left w:val="single" w:sz="4" w:space="0" w:color="auto"/>
                    <w:bottom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754" w:type="dxa"/>
                  <w:vMerge/>
                  <w:tcBorders>
                    <w:left w:val="single" w:sz="4" w:space="0" w:color="auto"/>
                    <w:right w:val="single" w:sz="4" w:space="0" w:color="auto"/>
                  </w:tcBorders>
                  <w:vAlign w:val="center"/>
                </w:tcPr>
                <w:p w:rsidR="00927984" w:rsidRDefault="00927984" w:rsidP="00D85057">
                  <w:pPr>
                    <w:snapToGrid w:val="0"/>
                    <w:rPr>
                      <w:color w:val="000000"/>
                      <w:kern w:val="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了解心理学基本知识，培育良好的心理素质和健全的人格</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大学生</w:t>
                  </w:r>
                  <w:r>
                    <w:rPr>
                      <w:rFonts w:hint="eastAsia"/>
                      <w:color w:val="000000"/>
                      <w:sz w:val="24"/>
                      <w:szCs w:val="24"/>
                    </w:rPr>
                    <w:t>学习</w:t>
                  </w:r>
                  <w:r>
                    <w:rPr>
                      <w:color w:val="000000"/>
                      <w:sz w:val="24"/>
                      <w:szCs w:val="24"/>
                    </w:rPr>
                    <w:t>与心理指导</w:t>
                  </w:r>
                </w:p>
              </w:tc>
            </w:tr>
            <w:tr w:rsidR="00927984" w:rsidTr="00D85057">
              <w:trPr>
                <w:trHeight w:val="340"/>
                <w:jc w:val="center"/>
              </w:trPr>
              <w:tc>
                <w:tcPr>
                  <w:tcW w:w="721" w:type="dxa"/>
                  <w:tcBorders>
                    <w:left w:val="single" w:sz="4" w:space="0" w:color="auto"/>
                    <w:bottom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754" w:type="dxa"/>
                  <w:vMerge/>
                  <w:tcBorders>
                    <w:left w:val="single" w:sz="4" w:space="0" w:color="auto"/>
                    <w:bottom w:val="single" w:sz="4" w:space="0" w:color="auto"/>
                    <w:right w:val="single" w:sz="4" w:space="0" w:color="auto"/>
                  </w:tcBorders>
                  <w:vAlign w:val="center"/>
                </w:tcPr>
                <w:p w:rsidR="00927984" w:rsidRDefault="00927984" w:rsidP="00D85057">
                  <w:pPr>
                    <w:snapToGrid w:val="0"/>
                    <w:rPr>
                      <w:color w:val="000000"/>
                      <w:kern w:val="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rFonts w:hint="eastAsia"/>
                      <w:color w:val="000000"/>
                      <w:sz w:val="24"/>
                      <w:szCs w:val="24"/>
                    </w:rPr>
                    <w:t>拥护中国共产党的领导，热爱祖国，培养社会担当</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军事理论</w:t>
                  </w:r>
                  <w:r>
                    <w:rPr>
                      <w:rFonts w:hint="eastAsia"/>
                      <w:color w:val="000000"/>
                      <w:sz w:val="24"/>
                      <w:szCs w:val="24"/>
                    </w:rPr>
                    <w:t>、</w:t>
                  </w:r>
                  <w:r>
                    <w:rPr>
                      <w:color w:val="000000"/>
                      <w:sz w:val="24"/>
                      <w:szCs w:val="24"/>
                    </w:rPr>
                    <w:t>国防教育活动</w:t>
                  </w:r>
                </w:p>
              </w:tc>
            </w:tr>
            <w:tr w:rsidR="00927984" w:rsidTr="00D85057">
              <w:trPr>
                <w:trHeight w:val="340"/>
                <w:jc w:val="center"/>
              </w:trPr>
              <w:tc>
                <w:tcPr>
                  <w:tcW w:w="721" w:type="dxa"/>
                  <w:vMerge w:val="restart"/>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kern w:val="0"/>
                      <w:sz w:val="24"/>
                      <w:szCs w:val="24"/>
                    </w:rPr>
                  </w:pPr>
                  <w:r>
                    <w:rPr>
                      <w:color w:val="000000"/>
                      <w:kern w:val="0"/>
                      <w:sz w:val="24"/>
                      <w:szCs w:val="24"/>
                    </w:rPr>
                    <w:t>专</w:t>
                  </w:r>
                </w:p>
                <w:p w:rsidR="00927984" w:rsidRDefault="00927984" w:rsidP="00D85057">
                  <w:pPr>
                    <w:snapToGrid w:val="0"/>
                    <w:jc w:val="center"/>
                    <w:rPr>
                      <w:color w:val="000000"/>
                      <w:kern w:val="0"/>
                      <w:sz w:val="24"/>
                      <w:szCs w:val="24"/>
                    </w:rPr>
                  </w:pPr>
                  <w:r>
                    <w:rPr>
                      <w:color w:val="000000"/>
                      <w:kern w:val="0"/>
                      <w:sz w:val="24"/>
                      <w:szCs w:val="24"/>
                    </w:rPr>
                    <w:t>业</w:t>
                  </w:r>
                </w:p>
                <w:p w:rsidR="00927984" w:rsidRDefault="00927984" w:rsidP="00D85057">
                  <w:pPr>
                    <w:snapToGrid w:val="0"/>
                    <w:jc w:val="center"/>
                    <w:rPr>
                      <w:color w:val="000000"/>
                      <w:kern w:val="0"/>
                      <w:sz w:val="24"/>
                      <w:szCs w:val="24"/>
                    </w:rPr>
                  </w:pPr>
                  <w:r>
                    <w:rPr>
                      <w:color w:val="000000"/>
                      <w:kern w:val="0"/>
                      <w:sz w:val="24"/>
                      <w:szCs w:val="24"/>
                    </w:rPr>
                    <w:t>技</w:t>
                  </w:r>
                </w:p>
                <w:p w:rsidR="00927984" w:rsidRDefault="00927984" w:rsidP="00D85057">
                  <w:pPr>
                    <w:snapToGrid w:val="0"/>
                    <w:jc w:val="center"/>
                    <w:rPr>
                      <w:color w:val="000000"/>
                      <w:kern w:val="0"/>
                      <w:sz w:val="24"/>
                      <w:szCs w:val="24"/>
                    </w:rPr>
                  </w:pPr>
                  <w:r>
                    <w:rPr>
                      <w:color w:val="000000"/>
                      <w:kern w:val="0"/>
                      <w:sz w:val="24"/>
                      <w:szCs w:val="24"/>
                    </w:rPr>
                    <w:t>术</w:t>
                  </w:r>
                </w:p>
                <w:p w:rsidR="00927984" w:rsidRDefault="00927984" w:rsidP="00D85057">
                  <w:pPr>
                    <w:snapToGrid w:val="0"/>
                    <w:jc w:val="center"/>
                    <w:rPr>
                      <w:color w:val="000000"/>
                      <w:kern w:val="0"/>
                      <w:sz w:val="24"/>
                      <w:szCs w:val="24"/>
                    </w:rPr>
                  </w:pPr>
                  <w:r>
                    <w:rPr>
                      <w:color w:val="000000"/>
                      <w:kern w:val="0"/>
                      <w:sz w:val="24"/>
                      <w:szCs w:val="24"/>
                    </w:rPr>
                    <w:t>能</w:t>
                  </w:r>
                </w:p>
                <w:p w:rsidR="00927984" w:rsidRDefault="00927984" w:rsidP="00D85057">
                  <w:pPr>
                    <w:snapToGrid w:val="0"/>
                    <w:jc w:val="center"/>
                    <w:rPr>
                      <w:color w:val="000000"/>
                      <w:kern w:val="0"/>
                      <w:sz w:val="24"/>
                      <w:szCs w:val="24"/>
                    </w:rPr>
                  </w:pPr>
                  <w:r>
                    <w:rPr>
                      <w:color w:val="000000"/>
                      <w:kern w:val="0"/>
                      <w:sz w:val="24"/>
                      <w:szCs w:val="24"/>
                    </w:rPr>
                    <w:t>力</w:t>
                  </w:r>
                </w:p>
              </w:tc>
              <w:tc>
                <w:tcPr>
                  <w:tcW w:w="754" w:type="dxa"/>
                  <w:vMerge w:val="restart"/>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sz w:val="24"/>
                      <w:szCs w:val="24"/>
                    </w:rPr>
                  </w:pPr>
                  <w:r>
                    <w:rPr>
                      <w:color w:val="000000"/>
                      <w:sz w:val="24"/>
                      <w:szCs w:val="24"/>
                    </w:rPr>
                    <w:t>获取知识能力</w:t>
                  </w: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掌握科学的学习方法和文献检索方法，具备良好的自觉习惯与能力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文献检索与</w:t>
                  </w:r>
                  <w:r>
                    <w:rPr>
                      <w:rFonts w:hint="eastAsia"/>
                      <w:color w:val="000000"/>
                      <w:sz w:val="24"/>
                      <w:szCs w:val="24"/>
                    </w:rPr>
                    <w:t>论文</w:t>
                  </w:r>
                  <w:r>
                    <w:rPr>
                      <w:color w:val="000000"/>
                      <w:sz w:val="24"/>
                      <w:szCs w:val="24"/>
                    </w:rPr>
                    <w:t>写作</w:t>
                  </w: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rPr>
                      <w:color w:val="000000"/>
                      <w:kern w:val="0"/>
                      <w:sz w:val="24"/>
                      <w:szCs w:val="24"/>
                    </w:rPr>
                  </w:pPr>
                </w:p>
              </w:tc>
              <w:tc>
                <w:tcPr>
                  <w:tcW w:w="754" w:type="dxa"/>
                  <w:vMerge/>
                  <w:tcBorders>
                    <w:top w:val="single" w:sz="4" w:space="0" w:color="auto"/>
                    <w:left w:val="single" w:sz="4" w:space="0" w:color="auto"/>
                    <w:right w:val="single" w:sz="4" w:space="0" w:color="auto"/>
                  </w:tcBorders>
                  <w:vAlign w:val="center"/>
                </w:tcPr>
                <w:p w:rsidR="00927984" w:rsidRDefault="00927984" w:rsidP="00D85057">
                  <w:pPr>
                    <w:snapToGrid w:val="0"/>
                    <w:jc w:val="center"/>
                    <w:rPr>
                      <w:color w:val="000000"/>
                      <w:kern w:val="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具备良好的口头和文字表达能力、拥有积极的社交能力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rPr>
                      <w:color w:val="000000"/>
                      <w:sz w:val="24"/>
                      <w:szCs w:val="24"/>
                    </w:rPr>
                  </w:pPr>
                  <w:r>
                    <w:rPr>
                      <w:color w:val="000000"/>
                      <w:sz w:val="24"/>
                      <w:szCs w:val="24"/>
                    </w:rPr>
                    <w:t>人文艺术类的任选课程、社会实践、专业实习、毕业答辩、学术报告和讲座</w:t>
                  </w:r>
                  <w:r>
                    <w:rPr>
                      <w:rFonts w:hint="eastAsia"/>
                      <w:color w:val="000000"/>
                      <w:sz w:val="24"/>
                      <w:szCs w:val="24"/>
                    </w:rPr>
                    <w:t>商务礼仪、沟通与执行、公共关系学</w:t>
                  </w:r>
                </w:p>
                <w:p w:rsidR="00927984" w:rsidRDefault="00927984" w:rsidP="00D85057">
                  <w:pPr>
                    <w:snapToGrid w:val="0"/>
                    <w:rPr>
                      <w:color w:val="000000"/>
                      <w:sz w:val="24"/>
                      <w:szCs w:val="24"/>
                    </w:rPr>
                  </w:pP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rPr>
                      <w:color w:val="000000"/>
                      <w:sz w:val="24"/>
                      <w:szCs w:val="24"/>
                    </w:rPr>
                  </w:pPr>
                </w:p>
              </w:tc>
              <w:tc>
                <w:tcPr>
                  <w:tcW w:w="754"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熟练掌握外语知识，具备较强的英语听、读、说、写的能力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大学</w:t>
                  </w:r>
                  <w:r>
                    <w:rPr>
                      <w:rFonts w:hint="eastAsia"/>
                      <w:color w:val="000000"/>
                      <w:sz w:val="24"/>
                      <w:szCs w:val="24"/>
                    </w:rPr>
                    <w:t>英语</w:t>
                  </w: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rPr>
                      <w:color w:val="000000"/>
                      <w:sz w:val="24"/>
                      <w:szCs w:val="24"/>
                    </w:rPr>
                  </w:pPr>
                </w:p>
              </w:tc>
              <w:tc>
                <w:tcPr>
                  <w:tcW w:w="754" w:type="dxa"/>
                  <w:vMerge/>
                  <w:tcBorders>
                    <w:left w:val="single" w:sz="4" w:space="0" w:color="auto"/>
                    <w:bottom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掌握计算机及信息技术应用知识、学会使用数据库</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rFonts w:hint="eastAsia"/>
                      <w:color w:val="000000"/>
                      <w:sz w:val="24"/>
                      <w:szCs w:val="24"/>
                    </w:rPr>
                    <w:t>信息技术基础</w:t>
                  </w:r>
                </w:p>
              </w:tc>
            </w:tr>
            <w:tr w:rsidR="00927984" w:rsidTr="00D85057">
              <w:trPr>
                <w:trHeight w:val="340"/>
                <w:jc w:val="center"/>
              </w:trPr>
              <w:tc>
                <w:tcPr>
                  <w:tcW w:w="721" w:type="dxa"/>
                  <w:vMerge/>
                  <w:tcBorders>
                    <w:left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p>
              </w:tc>
              <w:tc>
                <w:tcPr>
                  <w:tcW w:w="754" w:type="dxa"/>
                  <w:vMerge w:val="restart"/>
                  <w:tcBorders>
                    <w:left w:val="single" w:sz="4" w:space="0" w:color="auto"/>
                    <w:right w:val="single" w:sz="4" w:space="0" w:color="auto"/>
                  </w:tcBorders>
                  <w:shd w:val="clear" w:color="auto" w:fill="auto"/>
                  <w:vAlign w:val="center"/>
                </w:tcPr>
                <w:p w:rsidR="00927984" w:rsidRDefault="00927984" w:rsidP="00D85057">
                  <w:pPr>
                    <w:snapToGrid w:val="0"/>
                    <w:jc w:val="center"/>
                    <w:rPr>
                      <w:color w:val="000000"/>
                      <w:sz w:val="24"/>
                      <w:szCs w:val="24"/>
                    </w:rPr>
                  </w:pPr>
                  <w:r>
                    <w:rPr>
                      <w:color w:val="000000"/>
                      <w:sz w:val="24"/>
                      <w:szCs w:val="24"/>
                    </w:rPr>
                    <w:t>思维</w:t>
                  </w:r>
                  <w:r>
                    <w:rPr>
                      <w:rFonts w:hint="eastAsia"/>
                      <w:color w:val="000000"/>
                      <w:sz w:val="24"/>
                      <w:szCs w:val="24"/>
                    </w:rPr>
                    <w:t>训练</w:t>
                  </w:r>
                  <w:r>
                    <w:rPr>
                      <w:color w:val="000000"/>
                      <w:sz w:val="24"/>
                      <w:szCs w:val="24"/>
                    </w:rPr>
                    <w:t>与批判能力</w:t>
                  </w: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掌握专业基本理论知识，培养对生产</w:t>
                  </w:r>
                  <w:r>
                    <w:rPr>
                      <w:rFonts w:hint="eastAsia"/>
                      <w:color w:val="000000"/>
                      <w:sz w:val="24"/>
                      <w:szCs w:val="24"/>
                    </w:rPr>
                    <w:t>、管理</w:t>
                  </w:r>
                  <w:r>
                    <w:rPr>
                      <w:color w:val="000000"/>
                      <w:sz w:val="24"/>
                      <w:szCs w:val="24"/>
                    </w:rPr>
                    <w:t>现象的抽象概括和认知能力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r>
                    <w:rPr>
                      <w:color w:val="000000"/>
                      <w:sz w:val="24"/>
                      <w:szCs w:val="24"/>
                    </w:rPr>
                    <w:t>政治经济学</w:t>
                  </w:r>
                  <w:r>
                    <w:rPr>
                      <w:rFonts w:ascii="宋体" w:hAnsi="宋体" w:hint="eastAsia"/>
                    </w:rPr>
                    <w:t>、微观经济学、宏观经济</w:t>
                  </w:r>
                </w:p>
                <w:p w:rsidR="00927984" w:rsidRDefault="00927984" w:rsidP="00D85057">
                  <w:pPr>
                    <w:snapToGrid w:val="0"/>
                    <w:rPr>
                      <w:color w:val="000000"/>
                      <w:sz w:val="24"/>
                      <w:szCs w:val="24"/>
                    </w:rPr>
                  </w:pPr>
                  <w:r>
                    <w:rPr>
                      <w:color w:val="000000"/>
                      <w:sz w:val="24"/>
                      <w:szCs w:val="24"/>
                    </w:rPr>
                    <w:t>管理学</w:t>
                  </w: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rPr>
                      <w:color w:val="000000"/>
                      <w:sz w:val="24"/>
                      <w:szCs w:val="24"/>
                    </w:rPr>
                  </w:pPr>
                </w:p>
              </w:tc>
              <w:tc>
                <w:tcPr>
                  <w:tcW w:w="754"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掌握经济学实证研究方法，培养对经济现象的观察能力、经济问题的综合分析能力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统计学、计量经济学</w:t>
                  </w:r>
                  <w:r>
                    <w:rPr>
                      <w:rFonts w:hint="eastAsia"/>
                      <w:color w:val="000000"/>
                      <w:sz w:val="24"/>
                      <w:szCs w:val="24"/>
                    </w:rPr>
                    <w:t>、</w:t>
                  </w:r>
                  <w:r>
                    <w:rPr>
                      <w:color w:val="000000"/>
                      <w:sz w:val="24"/>
                      <w:szCs w:val="24"/>
                    </w:rPr>
                    <w:t>运筹学</w:t>
                  </w:r>
                  <w:r>
                    <w:rPr>
                      <w:rFonts w:hint="eastAsia"/>
                      <w:color w:val="000000"/>
                      <w:sz w:val="24"/>
                      <w:szCs w:val="24"/>
                    </w:rPr>
                    <w:t>、</w:t>
                  </w:r>
                  <w:r>
                    <w:rPr>
                      <w:color w:val="000000"/>
                      <w:sz w:val="24"/>
                      <w:szCs w:val="24"/>
                    </w:rPr>
                    <w:t>投资价值分析与评估</w:t>
                  </w: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rPr>
                      <w:color w:val="000000"/>
                      <w:sz w:val="24"/>
                      <w:szCs w:val="24"/>
                    </w:rPr>
                  </w:pPr>
                </w:p>
              </w:tc>
              <w:tc>
                <w:tcPr>
                  <w:tcW w:w="754" w:type="dxa"/>
                  <w:vMerge/>
                  <w:tcBorders>
                    <w:left w:val="single" w:sz="4" w:space="0" w:color="auto"/>
                    <w:bottom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掌握马克思主义的辩证法思想与数学逻辑思维方法，培养科学与辩证的思维能力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马克思主义基本原理、高等数学</w:t>
                  </w:r>
                </w:p>
              </w:tc>
            </w:tr>
            <w:tr w:rsidR="00927984" w:rsidTr="00D85057">
              <w:trPr>
                <w:trHeight w:val="340"/>
                <w:jc w:val="center"/>
              </w:trPr>
              <w:tc>
                <w:tcPr>
                  <w:tcW w:w="721" w:type="dxa"/>
                  <w:vMerge/>
                  <w:tcBorders>
                    <w:left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p>
              </w:tc>
              <w:tc>
                <w:tcPr>
                  <w:tcW w:w="754" w:type="dxa"/>
                  <w:vMerge w:val="restart"/>
                  <w:tcBorders>
                    <w:top w:val="single" w:sz="4" w:space="0" w:color="auto"/>
                    <w:left w:val="single" w:sz="4" w:space="0" w:color="auto"/>
                    <w:right w:val="single" w:sz="4" w:space="0" w:color="auto"/>
                  </w:tcBorders>
                  <w:shd w:val="clear" w:color="auto" w:fill="auto"/>
                  <w:vAlign w:val="center"/>
                </w:tcPr>
                <w:p w:rsidR="00927984" w:rsidRDefault="00927984" w:rsidP="00D85057">
                  <w:pPr>
                    <w:snapToGrid w:val="0"/>
                    <w:jc w:val="center"/>
                    <w:rPr>
                      <w:color w:val="000000"/>
                      <w:sz w:val="24"/>
                      <w:szCs w:val="24"/>
                    </w:rPr>
                  </w:pPr>
                  <w:r>
                    <w:rPr>
                      <w:color w:val="000000"/>
                      <w:sz w:val="24"/>
                      <w:szCs w:val="24"/>
                    </w:rPr>
                    <w:t>应用知识能力</w:t>
                  </w:r>
                </w:p>
              </w:tc>
              <w:tc>
                <w:tcPr>
                  <w:tcW w:w="3933" w:type="dxa"/>
                  <w:tcBorders>
                    <w:top w:val="single" w:sz="4" w:space="0" w:color="auto"/>
                    <w:left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r>
                    <w:rPr>
                      <w:color w:val="000000"/>
                      <w:sz w:val="24"/>
                      <w:szCs w:val="24"/>
                    </w:rPr>
                    <w:t>掌握</w:t>
                  </w:r>
                  <w:r>
                    <w:rPr>
                      <w:rFonts w:hint="eastAsia"/>
                      <w:color w:val="000000"/>
                      <w:sz w:val="24"/>
                      <w:szCs w:val="24"/>
                    </w:rPr>
                    <w:t>投资</w:t>
                  </w:r>
                  <w:r>
                    <w:rPr>
                      <w:color w:val="000000"/>
                      <w:sz w:val="24"/>
                      <w:szCs w:val="24"/>
                    </w:rPr>
                    <w:t>学的基本知识，培养基本</w:t>
                  </w:r>
                  <w:r>
                    <w:rPr>
                      <w:rFonts w:hint="eastAsia"/>
                      <w:color w:val="000000"/>
                      <w:sz w:val="24"/>
                      <w:szCs w:val="24"/>
                    </w:rPr>
                    <w:t>投资</w:t>
                  </w:r>
                  <w:r>
                    <w:rPr>
                      <w:color w:val="000000"/>
                      <w:sz w:val="24"/>
                      <w:szCs w:val="24"/>
                    </w:rPr>
                    <w:t>分析能力</w:t>
                  </w:r>
                </w:p>
              </w:tc>
              <w:tc>
                <w:tcPr>
                  <w:tcW w:w="3664" w:type="dxa"/>
                  <w:tcBorders>
                    <w:top w:val="single" w:sz="4" w:space="0" w:color="auto"/>
                    <w:left w:val="single" w:sz="4" w:space="0" w:color="auto"/>
                    <w:right w:val="single" w:sz="4" w:space="0" w:color="auto"/>
                  </w:tcBorders>
                  <w:vAlign w:val="center"/>
                </w:tcPr>
                <w:p w:rsidR="00927984" w:rsidRDefault="00927984" w:rsidP="00D85057">
                  <w:pPr>
                    <w:snapToGrid w:val="0"/>
                    <w:rPr>
                      <w:color w:val="000000"/>
                      <w:sz w:val="24"/>
                      <w:szCs w:val="24"/>
                    </w:rPr>
                  </w:pPr>
                  <w:r>
                    <w:rPr>
                      <w:rFonts w:hint="eastAsia"/>
                      <w:color w:val="000000"/>
                      <w:sz w:val="24"/>
                      <w:szCs w:val="24"/>
                    </w:rPr>
                    <w:t>投资学、国际投资学、投资银行学、金融衍生工具、证券投资学</w:t>
                  </w:r>
                </w:p>
              </w:tc>
            </w:tr>
            <w:tr w:rsidR="00927984" w:rsidTr="00D85057">
              <w:trPr>
                <w:trHeight w:val="340"/>
                <w:jc w:val="center"/>
              </w:trPr>
              <w:tc>
                <w:tcPr>
                  <w:tcW w:w="721" w:type="dxa"/>
                  <w:vMerge/>
                  <w:tcBorders>
                    <w:left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p>
              </w:tc>
              <w:tc>
                <w:tcPr>
                  <w:tcW w:w="754" w:type="dxa"/>
                  <w:vMerge/>
                  <w:tcBorders>
                    <w:left w:val="single" w:sz="4" w:space="0" w:color="auto"/>
                    <w:bottom w:val="single" w:sz="4" w:space="0" w:color="auto"/>
                    <w:right w:val="single" w:sz="4" w:space="0" w:color="auto"/>
                  </w:tcBorders>
                  <w:shd w:val="clear" w:color="auto" w:fill="auto"/>
                  <w:vAlign w:val="center"/>
                </w:tcPr>
                <w:p w:rsidR="00927984" w:rsidRDefault="00927984" w:rsidP="00D85057">
                  <w:pPr>
                    <w:snapToGrid w:val="0"/>
                    <w:jc w:val="center"/>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r>
                    <w:rPr>
                      <w:color w:val="000000"/>
                      <w:sz w:val="24"/>
                      <w:szCs w:val="24"/>
                    </w:rPr>
                    <w:t>掌握公司经济学的基本知识，培养</w:t>
                  </w:r>
                  <w:r>
                    <w:rPr>
                      <w:rFonts w:hint="eastAsia"/>
                      <w:color w:val="000000"/>
                      <w:sz w:val="24"/>
                      <w:szCs w:val="24"/>
                    </w:rPr>
                    <w:t>公司金融</w:t>
                  </w:r>
                  <w:r>
                    <w:rPr>
                      <w:color w:val="000000"/>
                      <w:sz w:val="24"/>
                      <w:szCs w:val="24"/>
                    </w:rPr>
                    <w:t>投资与风险管理能力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金融风险与管理</w:t>
                  </w:r>
                  <w:r>
                    <w:rPr>
                      <w:rFonts w:hint="eastAsia"/>
                      <w:color w:val="000000"/>
                      <w:sz w:val="24"/>
                      <w:szCs w:val="24"/>
                    </w:rPr>
                    <w:t>、</w:t>
                  </w:r>
                  <w:r>
                    <w:rPr>
                      <w:color w:val="000000"/>
                      <w:sz w:val="24"/>
                      <w:szCs w:val="24"/>
                    </w:rPr>
                    <w:t>财务管理</w:t>
                  </w:r>
                  <w:r>
                    <w:rPr>
                      <w:rFonts w:hint="eastAsia"/>
                      <w:color w:val="000000"/>
                      <w:sz w:val="24"/>
                      <w:szCs w:val="24"/>
                    </w:rPr>
                    <w:t>、</w:t>
                  </w:r>
                  <w:r>
                    <w:rPr>
                      <w:color w:val="000000"/>
                      <w:sz w:val="24"/>
                      <w:szCs w:val="24"/>
                    </w:rPr>
                    <w:t>投资价值分析与评估</w:t>
                  </w:r>
                  <w:r>
                    <w:rPr>
                      <w:rFonts w:hint="eastAsia"/>
                      <w:color w:val="000000"/>
                      <w:sz w:val="24"/>
                      <w:szCs w:val="24"/>
                    </w:rPr>
                    <w:t>、</w:t>
                  </w:r>
                  <w:r>
                    <w:rPr>
                      <w:color w:val="000000"/>
                      <w:sz w:val="24"/>
                      <w:szCs w:val="24"/>
                    </w:rPr>
                    <w:t>项目评估与管理</w:t>
                  </w:r>
                </w:p>
              </w:tc>
            </w:tr>
            <w:tr w:rsidR="00927984" w:rsidTr="00D85057">
              <w:trPr>
                <w:trHeight w:val="340"/>
                <w:jc w:val="center"/>
              </w:trPr>
              <w:tc>
                <w:tcPr>
                  <w:tcW w:w="721" w:type="dxa"/>
                  <w:vMerge/>
                  <w:tcBorders>
                    <w:left w:val="single" w:sz="4" w:space="0" w:color="auto"/>
                    <w:right w:val="single" w:sz="4" w:space="0" w:color="auto"/>
                  </w:tcBorders>
                  <w:vAlign w:val="center"/>
                </w:tcPr>
                <w:p w:rsidR="00927984" w:rsidRDefault="00927984" w:rsidP="00D85057">
                  <w:pPr>
                    <w:snapToGrid w:val="0"/>
                    <w:rPr>
                      <w:color w:val="000000"/>
                      <w:sz w:val="24"/>
                      <w:szCs w:val="24"/>
                    </w:rPr>
                  </w:pPr>
                </w:p>
              </w:tc>
              <w:tc>
                <w:tcPr>
                  <w:tcW w:w="754" w:type="dxa"/>
                  <w:vMerge/>
                  <w:tcBorders>
                    <w:left w:val="single" w:sz="4" w:space="0" w:color="auto"/>
                    <w:right w:val="single" w:sz="4" w:space="0" w:color="auto"/>
                  </w:tcBorders>
                  <w:vAlign w:val="center"/>
                </w:tcPr>
                <w:p w:rsidR="00927984" w:rsidRDefault="00927984" w:rsidP="00D85057">
                  <w:pPr>
                    <w:snapToGrid w:val="0"/>
                    <w:jc w:val="center"/>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掌握相关专业的基本知识，培养向</w:t>
                  </w:r>
                  <w:r>
                    <w:rPr>
                      <w:rFonts w:hint="eastAsia"/>
                      <w:color w:val="000000"/>
                      <w:sz w:val="24"/>
                      <w:szCs w:val="24"/>
                    </w:rPr>
                    <w:t>金融学</w:t>
                  </w:r>
                  <w:r>
                    <w:rPr>
                      <w:color w:val="000000"/>
                      <w:sz w:val="24"/>
                      <w:szCs w:val="24"/>
                    </w:rPr>
                    <w:t>、经济学、工商管理等专业渗透的能力</w:t>
                  </w:r>
                </w:p>
              </w:tc>
              <w:tc>
                <w:tcPr>
                  <w:tcW w:w="3664" w:type="dxa"/>
                  <w:tcBorders>
                    <w:top w:val="single" w:sz="4" w:space="0" w:color="auto"/>
                    <w:left w:val="single" w:sz="4" w:space="0" w:color="auto"/>
                    <w:bottom w:val="single" w:sz="4" w:space="0" w:color="auto"/>
                    <w:right w:val="single" w:sz="4" w:space="0" w:color="auto"/>
                  </w:tcBorders>
                  <w:vAlign w:val="center"/>
                </w:tcPr>
                <w:p w:rsidR="00927984" w:rsidRDefault="00927984" w:rsidP="00D85057">
                  <w:pPr>
                    <w:snapToGrid w:val="0"/>
                    <w:rPr>
                      <w:color w:val="000000"/>
                      <w:sz w:val="24"/>
                      <w:szCs w:val="24"/>
                    </w:rPr>
                  </w:pPr>
                  <w:r>
                    <w:rPr>
                      <w:color w:val="000000"/>
                      <w:sz w:val="24"/>
                      <w:szCs w:val="24"/>
                    </w:rPr>
                    <w:t>财政</w:t>
                  </w:r>
                  <w:r>
                    <w:rPr>
                      <w:rFonts w:hint="eastAsia"/>
                      <w:color w:val="000000"/>
                      <w:sz w:val="24"/>
                      <w:szCs w:val="24"/>
                    </w:rPr>
                    <w:t>学</w:t>
                  </w:r>
                  <w:r>
                    <w:rPr>
                      <w:color w:val="000000"/>
                      <w:sz w:val="24"/>
                      <w:szCs w:val="24"/>
                    </w:rPr>
                    <w:t>、管理学、会计学、产业经济学</w:t>
                  </w:r>
                  <w:r>
                    <w:rPr>
                      <w:rFonts w:hint="eastAsia"/>
                      <w:color w:val="000000"/>
                      <w:sz w:val="24"/>
                      <w:szCs w:val="24"/>
                    </w:rPr>
                    <w:t>、金融学</w:t>
                  </w:r>
                </w:p>
              </w:tc>
            </w:tr>
            <w:tr w:rsidR="00927984" w:rsidTr="00D85057">
              <w:trPr>
                <w:trHeight w:val="340"/>
                <w:jc w:val="center"/>
              </w:trPr>
              <w:tc>
                <w:tcPr>
                  <w:tcW w:w="721" w:type="dxa"/>
                  <w:vMerge/>
                  <w:tcBorders>
                    <w:left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p>
              </w:tc>
              <w:tc>
                <w:tcPr>
                  <w:tcW w:w="754" w:type="dxa"/>
                  <w:vMerge w:val="restart"/>
                  <w:tcBorders>
                    <w:left w:val="single" w:sz="4" w:space="0" w:color="auto"/>
                    <w:right w:val="single" w:sz="4" w:space="0" w:color="auto"/>
                  </w:tcBorders>
                  <w:shd w:val="clear" w:color="auto" w:fill="auto"/>
                  <w:vAlign w:val="center"/>
                </w:tcPr>
                <w:p w:rsidR="00927984" w:rsidRDefault="00927984" w:rsidP="00D85057">
                  <w:pPr>
                    <w:snapToGrid w:val="0"/>
                    <w:jc w:val="center"/>
                    <w:rPr>
                      <w:color w:val="000000"/>
                      <w:sz w:val="24"/>
                      <w:szCs w:val="24"/>
                    </w:rPr>
                  </w:pPr>
                  <w:r>
                    <w:rPr>
                      <w:color w:val="000000"/>
                      <w:sz w:val="24"/>
                      <w:szCs w:val="24"/>
                    </w:rPr>
                    <w:t>实践创新能力</w:t>
                  </w: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r>
                    <w:rPr>
                      <w:color w:val="000000"/>
                      <w:sz w:val="24"/>
                      <w:szCs w:val="24"/>
                    </w:rPr>
                    <w:t>掌握专业课中的实验软件、实验材料的使用方法，以及基本数据的测算、采集和基本实验手段的运用方法，培养学生的专业实践与创新能力。</w:t>
                  </w:r>
                </w:p>
              </w:tc>
              <w:tc>
                <w:tcPr>
                  <w:tcW w:w="3664" w:type="dxa"/>
                  <w:tcBorders>
                    <w:top w:val="single" w:sz="4" w:space="0" w:color="auto"/>
                    <w:left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r>
                    <w:rPr>
                      <w:rFonts w:hint="eastAsia"/>
                      <w:color w:val="000000"/>
                      <w:sz w:val="24"/>
                      <w:szCs w:val="24"/>
                    </w:rPr>
                    <w:t>证券投资学、投资组合管理</w:t>
                  </w:r>
                </w:p>
              </w:tc>
            </w:tr>
            <w:tr w:rsidR="00927984" w:rsidTr="00D85057">
              <w:trPr>
                <w:trHeight w:val="340"/>
                <w:jc w:val="center"/>
              </w:trPr>
              <w:tc>
                <w:tcPr>
                  <w:tcW w:w="721" w:type="dxa"/>
                  <w:vMerge/>
                  <w:tcBorders>
                    <w:left w:val="single" w:sz="4" w:space="0" w:color="auto"/>
                    <w:bottom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p>
              </w:tc>
              <w:tc>
                <w:tcPr>
                  <w:tcW w:w="754" w:type="dxa"/>
                  <w:vMerge/>
                  <w:tcBorders>
                    <w:left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r>
                    <w:rPr>
                      <w:color w:val="000000"/>
                      <w:sz w:val="24"/>
                      <w:szCs w:val="24"/>
                    </w:rPr>
                    <w:t>掌握社会调查与论文写作的基本方法，具备科学研究的基本技能，培养学生的综合素质与专业实际能力。</w:t>
                  </w:r>
                </w:p>
              </w:tc>
              <w:tc>
                <w:tcPr>
                  <w:tcW w:w="3664" w:type="dxa"/>
                  <w:tcBorders>
                    <w:left w:val="single" w:sz="4" w:space="0" w:color="auto"/>
                    <w:bottom w:val="single" w:sz="4" w:space="0" w:color="auto"/>
                    <w:right w:val="single" w:sz="4" w:space="0" w:color="auto"/>
                  </w:tcBorders>
                  <w:shd w:val="clear" w:color="auto" w:fill="auto"/>
                  <w:vAlign w:val="center"/>
                </w:tcPr>
                <w:p w:rsidR="00927984" w:rsidRDefault="00927984" w:rsidP="00D85057">
                  <w:pPr>
                    <w:snapToGrid w:val="0"/>
                    <w:rPr>
                      <w:color w:val="000000"/>
                      <w:sz w:val="24"/>
                      <w:szCs w:val="24"/>
                    </w:rPr>
                  </w:pPr>
                  <w:r>
                    <w:rPr>
                      <w:color w:val="000000"/>
                      <w:sz w:val="24"/>
                      <w:szCs w:val="24"/>
                    </w:rPr>
                    <w:t>社会实践、财经应用文写作</w:t>
                  </w:r>
                  <w:r>
                    <w:rPr>
                      <w:rFonts w:hint="eastAsia"/>
                      <w:color w:val="000000"/>
                      <w:sz w:val="24"/>
                      <w:szCs w:val="24"/>
                    </w:rPr>
                    <w:t>、</w:t>
                  </w:r>
                  <w:r>
                    <w:rPr>
                      <w:color w:val="000000"/>
                      <w:sz w:val="24"/>
                      <w:szCs w:val="24"/>
                    </w:rPr>
                    <w:t>大学生科技创新项目、毕业实习与毕业论</w:t>
                  </w:r>
                </w:p>
              </w:tc>
            </w:tr>
          </w:tbl>
          <w:p w:rsidR="00927984" w:rsidRDefault="00927984" w:rsidP="00A44430">
            <w:pPr>
              <w:snapToGrid w:val="0"/>
              <w:spacing w:beforeLines="50" w:line="360" w:lineRule="auto"/>
              <w:rPr>
                <w:rFonts w:ascii="宋体" w:hAnsi="宋体"/>
                <w:b/>
                <w:bCs/>
                <w:sz w:val="24"/>
              </w:rPr>
            </w:pPr>
            <w:r>
              <w:rPr>
                <w:rFonts w:ascii="宋体" w:hAnsi="宋体" w:hint="eastAsia"/>
                <w:b/>
                <w:bCs/>
                <w:sz w:val="24"/>
              </w:rPr>
              <w:t>三、学制（修业年限）、总学分</w:t>
            </w:r>
          </w:p>
          <w:p w:rsidR="00927984" w:rsidRDefault="00927984" w:rsidP="00927984">
            <w:pPr>
              <w:snapToGrid w:val="0"/>
              <w:spacing w:line="360" w:lineRule="auto"/>
              <w:ind w:firstLineChars="200" w:firstLine="480"/>
              <w:rPr>
                <w:rFonts w:ascii="宋体" w:hAnsi="宋体"/>
                <w:sz w:val="24"/>
                <w:szCs w:val="24"/>
              </w:rPr>
            </w:pPr>
            <w:r>
              <w:rPr>
                <w:rFonts w:ascii="宋体" w:hAnsi="宋体" w:hint="eastAsia"/>
                <w:sz w:val="24"/>
                <w:szCs w:val="24"/>
              </w:rPr>
              <w:t>学制4年，弹性学习年限为3-6年。总学分160学分。</w:t>
            </w:r>
          </w:p>
          <w:p w:rsidR="00927984" w:rsidRDefault="00927984" w:rsidP="00A44430">
            <w:pPr>
              <w:snapToGrid w:val="0"/>
              <w:spacing w:beforeLines="50" w:line="360" w:lineRule="auto"/>
              <w:rPr>
                <w:rFonts w:ascii="宋体" w:hAnsi="宋体"/>
                <w:b/>
                <w:bCs/>
                <w:sz w:val="24"/>
              </w:rPr>
            </w:pPr>
            <w:r>
              <w:rPr>
                <w:rFonts w:ascii="宋体" w:hAnsi="宋体" w:hint="eastAsia"/>
                <w:b/>
                <w:bCs/>
                <w:sz w:val="24"/>
              </w:rPr>
              <w:t>四、毕业要求与学位授予条件</w:t>
            </w:r>
          </w:p>
          <w:p w:rsidR="00927984" w:rsidRDefault="00927984" w:rsidP="00927984">
            <w:pPr>
              <w:snapToGrid w:val="0"/>
              <w:spacing w:line="360" w:lineRule="auto"/>
              <w:ind w:firstLineChars="200" w:firstLine="480"/>
              <w:rPr>
                <w:rFonts w:ascii="宋体" w:hAnsi="宋体"/>
                <w:sz w:val="24"/>
                <w:szCs w:val="24"/>
              </w:rPr>
            </w:pPr>
            <w:r>
              <w:rPr>
                <w:rFonts w:ascii="宋体" w:hAnsi="宋体" w:hint="eastAsia"/>
                <w:sz w:val="24"/>
                <w:szCs w:val="24"/>
              </w:rPr>
              <w:t>（一）毕业要求：学生修完人才培养方案所规定的内容，成绩考核合格，取得160学分；完成第二课堂学分要求；体质测试成绩毕业时达到国家教育部颁发的《学生体质健康标准》。</w:t>
            </w:r>
          </w:p>
          <w:p w:rsidR="00927984" w:rsidRDefault="00927984" w:rsidP="00927984">
            <w:pPr>
              <w:snapToGrid w:val="0"/>
              <w:spacing w:line="360" w:lineRule="auto"/>
              <w:ind w:firstLineChars="200" w:firstLine="480"/>
              <w:rPr>
                <w:rFonts w:ascii="宋体" w:hAnsi="宋体"/>
                <w:sz w:val="24"/>
                <w:szCs w:val="24"/>
              </w:rPr>
            </w:pPr>
            <w:r>
              <w:rPr>
                <w:rFonts w:ascii="宋体" w:hAnsi="宋体" w:hint="eastAsia"/>
                <w:sz w:val="24"/>
                <w:szCs w:val="24"/>
              </w:rPr>
              <w:t>（二）学位授予条件：毕业学生符合学校学位授予条件的，授予经济学学学士学位。</w:t>
            </w:r>
          </w:p>
          <w:p w:rsidR="00927984" w:rsidRDefault="00927984" w:rsidP="00A44430">
            <w:pPr>
              <w:snapToGrid w:val="0"/>
              <w:spacing w:beforeLines="50" w:line="360" w:lineRule="auto"/>
              <w:rPr>
                <w:rFonts w:ascii="宋体" w:hAnsi="宋体"/>
                <w:b/>
                <w:bCs/>
                <w:sz w:val="24"/>
              </w:rPr>
            </w:pPr>
            <w:r>
              <w:rPr>
                <w:rFonts w:ascii="宋体" w:hAnsi="宋体" w:hint="eastAsia"/>
                <w:b/>
                <w:bCs/>
                <w:sz w:val="24"/>
              </w:rPr>
              <w:t>五、主干学科及核心课程</w:t>
            </w:r>
          </w:p>
          <w:p w:rsidR="00927984" w:rsidRDefault="00927984" w:rsidP="00927984">
            <w:pPr>
              <w:snapToGrid w:val="0"/>
              <w:spacing w:line="360" w:lineRule="auto"/>
              <w:ind w:firstLineChars="200" w:firstLine="480"/>
              <w:rPr>
                <w:rFonts w:ascii="宋体" w:hAnsi="宋体"/>
                <w:sz w:val="24"/>
                <w:szCs w:val="24"/>
              </w:rPr>
            </w:pPr>
            <w:r>
              <w:rPr>
                <w:rFonts w:ascii="宋体" w:hAnsi="宋体" w:hint="eastAsia"/>
                <w:sz w:val="24"/>
                <w:szCs w:val="24"/>
              </w:rPr>
              <w:t>1．主干学科：政治经济学、微观经济学、管理学、统计学、计量经济学、会计学、财政学、金融学</w:t>
            </w:r>
          </w:p>
          <w:p w:rsidR="00927984" w:rsidRDefault="00927984" w:rsidP="00927984">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2．核心课程：</w:t>
            </w:r>
            <w:r>
              <w:rPr>
                <w:rFonts w:ascii="宋体" w:hAnsi="宋体"/>
                <w:sz w:val="24"/>
                <w:szCs w:val="24"/>
              </w:rPr>
              <w:t>投资学</w:t>
            </w:r>
            <w:r>
              <w:rPr>
                <w:rFonts w:ascii="宋体" w:hAnsi="宋体" w:hint="eastAsia"/>
                <w:sz w:val="24"/>
                <w:szCs w:val="24"/>
              </w:rPr>
              <w:t>、</w:t>
            </w:r>
            <w:r>
              <w:rPr>
                <w:rFonts w:ascii="宋体" w:hAnsi="宋体"/>
                <w:sz w:val="24"/>
                <w:szCs w:val="24"/>
              </w:rPr>
              <w:t>证券投资学</w:t>
            </w:r>
            <w:r>
              <w:rPr>
                <w:rFonts w:ascii="宋体" w:hAnsi="宋体" w:hint="eastAsia"/>
                <w:sz w:val="24"/>
                <w:szCs w:val="24"/>
              </w:rPr>
              <w:t>、国际投资学、公司金融、投资银行学、项目评估与管理、金融风险与管理、民商法通论、财务管理、产业经济学、运筹学、投资价值分析与评估、金融衍生工具</w:t>
            </w:r>
          </w:p>
          <w:p w:rsidR="00927984" w:rsidRDefault="00927984" w:rsidP="00A44430">
            <w:pPr>
              <w:snapToGrid w:val="0"/>
              <w:spacing w:beforeLines="50" w:line="360" w:lineRule="auto"/>
              <w:rPr>
                <w:rFonts w:ascii="宋体" w:hAnsi="宋体"/>
                <w:b/>
                <w:bCs/>
                <w:sz w:val="24"/>
              </w:rPr>
            </w:pPr>
            <w:r>
              <w:rPr>
                <w:rFonts w:ascii="宋体" w:hAnsi="宋体" w:hint="eastAsia"/>
                <w:b/>
                <w:bCs/>
                <w:sz w:val="24"/>
              </w:rPr>
              <w:t>六、课程体系</w:t>
            </w: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t>1.本专业课程体系包括四个部分：通识教育课程、专业基础课程、专业教育课程和实践环节课程。课程学分分配比例如下表所示：</w:t>
            </w:r>
          </w:p>
          <w:p w:rsidR="00927984" w:rsidRDefault="00927984" w:rsidP="00927984">
            <w:pPr>
              <w:spacing w:line="400" w:lineRule="exact"/>
              <w:jc w:val="center"/>
              <w:rPr>
                <w:rFonts w:ascii="宋体" w:hAnsi="宋体"/>
                <w:szCs w:val="21"/>
              </w:rPr>
            </w:pPr>
            <w:r>
              <w:rPr>
                <w:rFonts w:ascii="宋体" w:hAnsi="宋体" w:hint="eastAsia"/>
                <w:szCs w:val="21"/>
              </w:rPr>
              <w:t>表2  课程平台及学分分配比例</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683"/>
              <w:gridCol w:w="997"/>
              <w:gridCol w:w="930"/>
              <w:gridCol w:w="825"/>
              <w:gridCol w:w="893"/>
              <w:gridCol w:w="690"/>
              <w:gridCol w:w="690"/>
              <w:gridCol w:w="705"/>
              <w:gridCol w:w="765"/>
              <w:gridCol w:w="1072"/>
            </w:tblGrid>
            <w:tr w:rsidR="00927984" w:rsidTr="00927984">
              <w:trPr>
                <w:jc w:val="center"/>
              </w:trPr>
              <w:tc>
                <w:tcPr>
                  <w:tcW w:w="1380" w:type="dxa"/>
                  <w:vMerge w:val="restart"/>
                  <w:vAlign w:val="center"/>
                </w:tcPr>
                <w:p w:rsidR="00927984" w:rsidRPr="00927984" w:rsidRDefault="00927984" w:rsidP="00A44430">
                  <w:pPr>
                    <w:snapToGrid w:val="0"/>
                    <w:spacing w:afterLines="50" w:line="400" w:lineRule="exact"/>
                    <w:jc w:val="center"/>
                    <w:rPr>
                      <w:rFonts w:ascii="宋体" w:hAnsi="宋体"/>
                      <w:szCs w:val="21"/>
                    </w:rPr>
                  </w:pPr>
                  <w:r w:rsidRPr="00927984">
                    <w:rPr>
                      <w:rFonts w:ascii="宋体" w:hAnsi="宋体" w:hint="eastAsia"/>
                      <w:szCs w:val="21"/>
                    </w:rPr>
                    <w:lastRenderedPageBreak/>
                    <w:t>课程类别</w:t>
                  </w:r>
                </w:p>
              </w:tc>
              <w:tc>
                <w:tcPr>
                  <w:tcW w:w="2610" w:type="dxa"/>
                  <w:gridSpan w:val="3"/>
                  <w:vAlign w:val="center"/>
                </w:tcPr>
                <w:p w:rsidR="00927984" w:rsidRPr="00927984" w:rsidRDefault="00927984" w:rsidP="00A44430">
                  <w:pPr>
                    <w:snapToGrid w:val="0"/>
                    <w:spacing w:afterLines="50" w:line="400" w:lineRule="exact"/>
                    <w:jc w:val="center"/>
                    <w:rPr>
                      <w:rFonts w:ascii="宋体" w:hAnsi="宋体"/>
                      <w:szCs w:val="21"/>
                    </w:rPr>
                  </w:pPr>
                  <w:r w:rsidRPr="00927984">
                    <w:rPr>
                      <w:rFonts w:ascii="宋体" w:hAnsi="宋体" w:hint="eastAsia"/>
                      <w:szCs w:val="21"/>
                    </w:rPr>
                    <w:t>通识课程</w:t>
                  </w:r>
                </w:p>
              </w:tc>
              <w:tc>
                <w:tcPr>
                  <w:tcW w:w="1718" w:type="dxa"/>
                  <w:gridSpan w:val="2"/>
                  <w:vAlign w:val="center"/>
                </w:tcPr>
                <w:p w:rsidR="00927984" w:rsidRPr="00927984" w:rsidRDefault="00927984" w:rsidP="00A44430">
                  <w:pPr>
                    <w:snapToGrid w:val="0"/>
                    <w:spacing w:afterLines="50" w:line="400" w:lineRule="exact"/>
                    <w:jc w:val="center"/>
                    <w:rPr>
                      <w:rFonts w:ascii="宋体" w:hAnsi="宋体"/>
                      <w:szCs w:val="21"/>
                    </w:rPr>
                  </w:pPr>
                  <w:r w:rsidRPr="00927984">
                    <w:rPr>
                      <w:rFonts w:ascii="宋体" w:hAnsi="宋体" w:hint="eastAsia"/>
                      <w:szCs w:val="21"/>
                    </w:rPr>
                    <w:t>专业基础课程</w:t>
                  </w:r>
                </w:p>
              </w:tc>
              <w:tc>
                <w:tcPr>
                  <w:tcW w:w="2850" w:type="dxa"/>
                  <w:gridSpan w:val="4"/>
                  <w:vAlign w:val="center"/>
                </w:tcPr>
                <w:p w:rsidR="00927984" w:rsidRPr="00927984" w:rsidRDefault="00927984" w:rsidP="00A44430">
                  <w:pPr>
                    <w:snapToGrid w:val="0"/>
                    <w:spacing w:afterLines="50" w:line="400" w:lineRule="exact"/>
                    <w:jc w:val="center"/>
                    <w:rPr>
                      <w:rFonts w:ascii="宋体" w:hAnsi="宋体"/>
                      <w:szCs w:val="21"/>
                    </w:rPr>
                  </w:pPr>
                  <w:r w:rsidRPr="00927984">
                    <w:rPr>
                      <w:rFonts w:ascii="宋体" w:hAnsi="宋体" w:hint="eastAsia"/>
                      <w:szCs w:val="21"/>
                    </w:rPr>
                    <w:t>专业教育课程</w:t>
                  </w:r>
                </w:p>
              </w:tc>
              <w:tc>
                <w:tcPr>
                  <w:tcW w:w="1072" w:type="dxa"/>
                  <w:vAlign w:val="center"/>
                </w:tcPr>
                <w:p w:rsidR="00927984" w:rsidRPr="00927984" w:rsidRDefault="00927984" w:rsidP="00A44430">
                  <w:pPr>
                    <w:snapToGrid w:val="0"/>
                    <w:spacing w:afterLines="50" w:line="400" w:lineRule="exact"/>
                    <w:jc w:val="center"/>
                    <w:rPr>
                      <w:rFonts w:ascii="宋体" w:hAnsi="宋体"/>
                      <w:szCs w:val="21"/>
                    </w:rPr>
                  </w:pPr>
                  <w:r w:rsidRPr="00927984">
                    <w:rPr>
                      <w:rFonts w:ascii="宋体" w:hAnsi="宋体" w:hint="eastAsia"/>
                      <w:szCs w:val="21"/>
                    </w:rPr>
                    <w:t>实践环节课程（周）</w:t>
                  </w:r>
                </w:p>
              </w:tc>
            </w:tr>
            <w:tr w:rsidR="00927984" w:rsidTr="00927984">
              <w:trPr>
                <w:cantSplit/>
                <w:trHeight w:val="389"/>
                <w:jc w:val="center"/>
              </w:trPr>
              <w:tc>
                <w:tcPr>
                  <w:tcW w:w="1380" w:type="dxa"/>
                  <w:vMerge/>
                  <w:vAlign w:val="center"/>
                </w:tcPr>
                <w:p w:rsidR="00927984" w:rsidRPr="00927984" w:rsidRDefault="00927984" w:rsidP="00A44430">
                  <w:pPr>
                    <w:spacing w:beforeLines="50" w:afterLines="50" w:line="400" w:lineRule="exact"/>
                    <w:jc w:val="center"/>
                    <w:rPr>
                      <w:rFonts w:ascii="宋体" w:hAnsi="宋体"/>
                      <w:szCs w:val="21"/>
                    </w:rPr>
                  </w:pPr>
                </w:p>
              </w:tc>
              <w:tc>
                <w:tcPr>
                  <w:tcW w:w="1680" w:type="dxa"/>
                  <w:gridSpan w:val="2"/>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必修</w:t>
                  </w:r>
                </w:p>
              </w:tc>
              <w:tc>
                <w:tcPr>
                  <w:tcW w:w="930"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选修</w:t>
                  </w:r>
                </w:p>
              </w:tc>
              <w:tc>
                <w:tcPr>
                  <w:tcW w:w="1718" w:type="dxa"/>
                  <w:gridSpan w:val="2"/>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必修</w:t>
                  </w:r>
                </w:p>
              </w:tc>
              <w:tc>
                <w:tcPr>
                  <w:tcW w:w="1380" w:type="dxa"/>
                  <w:gridSpan w:val="2"/>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必修</w:t>
                  </w:r>
                </w:p>
              </w:tc>
              <w:tc>
                <w:tcPr>
                  <w:tcW w:w="1470" w:type="dxa"/>
                  <w:gridSpan w:val="2"/>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选修</w:t>
                  </w:r>
                </w:p>
              </w:tc>
              <w:tc>
                <w:tcPr>
                  <w:tcW w:w="1072" w:type="dxa"/>
                  <w:vMerge w:val="restart"/>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两门需上课的共48学时，实践总周数25周</w:t>
                  </w:r>
                </w:p>
              </w:tc>
            </w:tr>
            <w:tr w:rsidR="00927984" w:rsidTr="00927984">
              <w:trPr>
                <w:jc w:val="center"/>
              </w:trPr>
              <w:tc>
                <w:tcPr>
                  <w:tcW w:w="1380" w:type="dxa"/>
                  <w:vMerge/>
                  <w:vAlign w:val="center"/>
                </w:tcPr>
                <w:p w:rsidR="00927984" w:rsidRPr="00927984" w:rsidRDefault="00927984" w:rsidP="00A44430">
                  <w:pPr>
                    <w:spacing w:beforeLines="50" w:afterLines="50" w:line="400" w:lineRule="exact"/>
                    <w:jc w:val="center"/>
                    <w:rPr>
                      <w:rFonts w:ascii="宋体" w:hAnsi="宋体"/>
                      <w:szCs w:val="21"/>
                    </w:rPr>
                  </w:pPr>
                </w:p>
              </w:tc>
              <w:tc>
                <w:tcPr>
                  <w:tcW w:w="683"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理论</w:t>
                  </w:r>
                </w:p>
              </w:tc>
              <w:tc>
                <w:tcPr>
                  <w:tcW w:w="997"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实践</w:t>
                  </w:r>
                </w:p>
              </w:tc>
              <w:tc>
                <w:tcPr>
                  <w:tcW w:w="930"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理论</w:t>
                  </w:r>
                </w:p>
              </w:tc>
              <w:tc>
                <w:tcPr>
                  <w:tcW w:w="825"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理论</w:t>
                  </w:r>
                </w:p>
              </w:tc>
              <w:tc>
                <w:tcPr>
                  <w:tcW w:w="893"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实践</w:t>
                  </w:r>
                </w:p>
              </w:tc>
              <w:tc>
                <w:tcPr>
                  <w:tcW w:w="690"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理论</w:t>
                  </w:r>
                </w:p>
              </w:tc>
              <w:tc>
                <w:tcPr>
                  <w:tcW w:w="690"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实践</w:t>
                  </w:r>
                </w:p>
              </w:tc>
              <w:tc>
                <w:tcPr>
                  <w:tcW w:w="705"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理论</w:t>
                  </w:r>
                </w:p>
              </w:tc>
              <w:tc>
                <w:tcPr>
                  <w:tcW w:w="765"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实践</w:t>
                  </w:r>
                </w:p>
              </w:tc>
              <w:tc>
                <w:tcPr>
                  <w:tcW w:w="1072" w:type="dxa"/>
                  <w:vMerge/>
                </w:tcPr>
                <w:p w:rsidR="00927984" w:rsidRPr="00927984" w:rsidRDefault="00927984" w:rsidP="00927984">
                  <w:pPr>
                    <w:spacing w:line="400" w:lineRule="exact"/>
                    <w:jc w:val="center"/>
                    <w:rPr>
                      <w:rFonts w:ascii="宋体" w:hAnsi="宋体"/>
                      <w:szCs w:val="21"/>
                    </w:rPr>
                  </w:pPr>
                </w:p>
              </w:tc>
            </w:tr>
            <w:tr w:rsidR="00927984" w:rsidTr="00927984">
              <w:trPr>
                <w:jc w:val="center"/>
              </w:trPr>
              <w:tc>
                <w:tcPr>
                  <w:tcW w:w="138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学时</w:t>
                  </w:r>
                </w:p>
              </w:tc>
              <w:tc>
                <w:tcPr>
                  <w:tcW w:w="683"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448</w:t>
                  </w:r>
                </w:p>
              </w:tc>
              <w:tc>
                <w:tcPr>
                  <w:tcW w:w="997"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352</w:t>
                  </w:r>
                </w:p>
              </w:tc>
              <w:tc>
                <w:tcPr>
                  <w:tcW w:w="93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96</w:t>
                  </w:r>
                </w:p>
              </w:tc>
              <w:tc>
                <w:tcPr>
                  <w:tcW w:w="825"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584</w:t>
                  </w:r>
                </w:p>
              </w:tc>
              <w:tc>
                <w:tcPr>
                  <w:tcW w:w="893"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32</w:t>
                  </w:r>
                </w:p>
              </w:tc>
              <w:tc>
                <w:tcPr>
                  <w:tcW w:w="69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448</w:t>
                  </w:r>
                </w:p>
              </w:tc>
              <w:tc>
                <w:tcPr>
                  <w:tcW w:w="69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32</w:t>
                  </w:r>
                </w:p>
              </w:tc>
              <w:tc>
                <w:tcPr>
                  <w:tcW w:w="705"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280</w:t>
                  </w:r>
                </w:p>
              </w:tc>
              <w:tc>
                <w:tcPr>
                  <w:tcW w:w="765"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104</w:t>
                  </w:r>
                </w:p>
              </w:tc>
              <w:tc>
                <w:tcPr>
                  <w:tcW w:w="1072" w:type="dxa"/>
                </w:tcPr>
                <w:p w:rsidR="00927984" w:rsidRPr="00927984" w:rsidRDefault="00927984" w:rsidP="00927984">
                  <w:pPr>
                    <w:spacing w:line="400" w:lineRule="exact"/>
                    <w:jc w:val="center"/>
                    <w:rPr>
                      <w:rFonts w:ascii="宋体" w:hAnsi="宋体"/>
                      <w:szCs w:val="21"/>
                    </w:rPr>
                  </w:pPr>
                </w:p>
              </w:tc>
            </w:tr>
            <w:tr w:rsidR="00927984" w:rsidTr="00927984">
              <w:trPr>
                <w:trHeight w:val="349"/>
                <w:jc w:val="center"/>
              </w:trPr>
              <w:tc>
                <w:tcPr>
                  <w:tcW w:w="138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学分</w:t>
                  </w:r>
                </w:p>
              </w:tc>
              <w:tc>
                <w:tcPr>
                  <w:tcW w:w="683"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21.5</w:t>
                  </w:r>
                </w:p>
              </w:tc>
              <w:tc>
                <w:tcPr>
                  <w:tcW w:w="997"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20.5</w:t>
                  </w:r>
                </w:p>
              </w:tc>
              <w:tc>
                <w:tcPr>
                  <w:tcW w:w="93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8</w:t>
                  </w:r>
                </w:p>
              </w:tc>
              <w:tc>
                <w:tcPr>
                  <w:tcW w:w="825"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36.5</w:t>
                  </w:r>
                </w:p>
              </w:tc>
              <w:tc>
                <w:tcPr>
                  <w:tcW w:w="893"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2</w:t>
                  </w:r>
                </w:p>
              </w:tc>
              <w:tc>
                <w:tcPr>
                  <w:tcW w:w="69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28</w:t>
                  </w:r>
                </w:p>
              </w:tc>
              <w:tc>
                <w:tcPr>
                  <w:tcW w:w="690"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2</w:t>
                  </w:r>
                </w:p>
              </w:tc>
              <w:tc>
                <w:tcPr>
                  <w:tcW w:w="705"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18</w:t>
                  </w:r>
                </w:p>
              </w:tc>
              <w:tc>
                <w:tcPr>
                  <w:tcW w:w="765"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6</w:t>
                  </w:r>
                </w:p>
              </w:tc>
              <w:tc>
                <w:tcPr>
                  <w:tcW w:w="1072"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17.5</w:t>
                  </w:r>
                </w:p>
              </w:tc>
            </w:tr>
            <w:tr w:rsidR="00927984" w:rsidTr="00927984">
              <w:trPr>
                <w:trHeight w:val="623"/>
                <w:jc w:val="center"/>
              </w:trPr>
              <w:tc>
                <w:tcPr>
                  <w:tcW w:w="1380" w:type="dxa"/>
                  <w:vAlign w:val="center"/>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学分百分比%</w:t>
                  </w:r>
                </w:p>
              </w:tc>
              <w:tc>
                <w:tcPr>
                  <w:tcW w:w="2610" w:type="dxa"/>
                  <w:gridSpan w:val="3"/>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31.25%</w:t>
                  </w:r>
                </w:p>
              </w:tc>
              <w:tc>
                <w:tcPr>
                  <w:tcW w:w="1718" w:type="dxa"/>
                  <w:gridSpan w:val="2"/>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24.%</w:t>
                  </w:r>
                </w:p>
              </w:tc>
              <w:tc>
                <w:tcPr>
                  <w:tcW w:w="2850" w:type="dxa"/>
                  <w:gridSpan w:val="4"/>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33.75%</w:t>
                  </w:r>
                </w:p>
              </w:tc>
              <w:tc>
                <w:tcPr>
                  <w:tcW w:w="1072" w:type="dxa"/>
                </w:tcPr>
                <w:p w:rsidR="00927984" w:rsidRPr="00927984" w:rsidRDefault="00927984" w:rsidP="00927984">
                  <w:pPr>
                    <w:spacing w:line="400" w:lineRule="exact"/>
                    <w:jc w:val="center"/>
                    <w:rPr>
                      <w:rFonts w:ascii="宋体" w:hAnsi="宋体"/>
                      <w:szCs w:val="21"/>
                    </w:rPr>
                  </w:pPr>
                  <w:r w:rsidRPr="00927984">
                    <w:rPr>
                      <w:rFonts w:ascii="宋体" w:hAnsi="宋体" w:hint="eastAsia"/>
                      <w:szCs w:val="21"/>
                    </w:rPr>
                    <w:t>11%</w:t>
                  </w:r>
                </w:p>
              </w:tc>
            </w:tr>
            <w:tr w:rsidR="00927984" w:rsidTr="00927984">
              <w:trPr>
                <w:trHeight w:hRule="exact" w:val="510"/>
                <w:jc w:val="center"/>
              </w:trPr>
              <w:tc>
                <w:tcPr>
                  <w:tcW w:w="3990" w:type="dxa"/>
                  <w:gridSpan w:val="4"/>
                  <w:vAlign w:val="center"/>
                </w:tcPr>
                <w:p w:rsidR="00927984" w:rsidRPr="00927984" w:rsidRDefault="00927984" w:rsidP="00927984">
                  <w:pPr>
                    <w:snapToGrid w:val="0"/>
                    <w:spacing w:line="400" w:lineRule="exact"/>
                    <w:jc w:val="center"/>
                    <w:rPr>
                      <w:rFonts w:ascii="宋体" w:hAnsi="宋体"/>
                      <w:szCs w:val="21"/>
                    </w:rPr>
                  </w:pPr>
                  <w:r w:rsidRPr="00927984">
                    <w:rPr>
                      <w:rFonts w:ascii="宋体" w:hAnsi="宋体" w:hint="eastAsia"/>
                      <w:szCs w:val="21"/>
                    </w:rPr>
                    <w:t>课堂教学总学时</w:t>
                  </w:r>
                </w:p>
              </w:tc>
              <w:tc>
                <w:tcPr>
                  <w:tcW w:w="5640" w:type="dxa"/>
                  <w:gridSpan w:val="7"/>
                </w:tcPr>
                <w:p w:rsidR="00927984" w:rsidRPr="00927984" w:rsidRDefault="00927984" w:rsidP="00A44430">
                  <w:pPr>
                    <w:spacing w:beforeLines="50" w:afterLines="50" w:line="400" w:lineRule="exact"/>
                    <w:jc w:val="center"/>
                    <w:rPr>
                      <w:rFonts w:ascii="宋体" w:hAnsi="宋体"/>
                      <w:szCs w:val="21"/>
                    </w:rPr>
                  </w:pPr>
                  <w:r w:rsidRPr="00927984">
                    <w:rPr>
                      <w:rFonts w:ascii="宋体" w:hAnsi="宋体" w:hint="eastAsia"/>
                      <w:szCs w:val="21"/>
                    </w:rPr>
                    <w:t>1872</w:t>
                  </w:r>
                </w:p>
              </w:tc>
            </w:tr>
            <w:tr w:rsidR="00927984" w:rsidTr="00927984">
              <w:trPr>
                <w:trHeight w:hRule="exact" w:val="510"/>
                <w:jc w:val="center"/>
              </w:trPr>
              <w:tc>
                <w:tcPr>
                  <w:tcW w:w="3990" w:type="dxa"/>
                  <w:gridSpan w:val="4"/>
                  <w:vAlign w:val="center"/>
                </w:tcPr>
                <w:p w:rsidR="00927984" w:rsidRPr="00927984" w:rsidRDefault="00927984" w:rsidP="00927984">
                  <w:pPr>
                    <w:snapToGrid w:val="0"/>
                    <w:spacing w:line="400" w:lineRule="exact"/>
                    <w:jc w:val="center"/>
                    <w:rPr>
                      <w:rFonts w:ascii="宋体" w:hAnsi="宋体"/>
                      <w:szCs w:val="21"/>
                    </w:rPr>
                  </w:pPr>
                  <w:r w:rsidRPr="00927984">
                    <w:rPr>
                      <w:rFonts w:ascii="宋体" w:hAnsi="宋体" w:hint="eastAsia"/>
                      <w:szCs w:val="21"/>
                    </w:rPr>
                    <w:t>总学分</w:t>
                  </w:r>
                </w:p>
              </w:tc>
              <w:tc>
                <w:tcPr>
                  <w:tcW w:w="5640" w:type="dxa"/>
                  <w:gridSpan w:val="7"/>
                </w:tcPr>
                <w:p w:rsidR="00927984" w:rsidRPr="00927984" w:rsidRDefault="00927984" w:rsidP="00A44430">
                  <w:pPr>
                    <w:spacing w:beforeLines="50" w:afterLines="50" w:line="400" w:lineRule="exact"/>
                    <w:jc w:val="center"/>
                    <w:rPr>
                      <w:rFonts w:ascii="宋体" w:hAnsi="宋体"/>
                      <w:szCs w:val="21"/>
                    </w:rPr>
                  </w:pPr>
                  <w:r w:rsidRPr="00927984">
                    <w:rPr>
                      <w:rFonts w:ascii="宋体" w:hAnsi="宋体" w:hint="eastAsia"/>
                      <w:szCs w:val="21"/>
                    </w:rPr>
                    <w:t>160</w:t>
                  </w:r>
                </w:p>
              </w:tc>
            </w:tr>
            <w:tr w:rsidR="00927984" w:rsidTr="00927984">
              <w:trPr>
                <w:trHeight w:hRule="exact" w:val="510"/>
                <w:jc w:val="center"/>
              </w:trPr>
              <w:tc>
                <w:tcPr>
                  <w:tcW w:w="3990" w:type="dxa"/>
                  <w:gridSpan w:val="4"/>
                  <w:vAlign w:val="center"/>
                </w:tcPr>
                <w:p w:rsidR="00927984" w:rsidRPr="00927984" w:rsidRDefault="00927984" w:rsidP="00927984">
                  <w:pPr>
                    <w:snapToGrid w:val="0"/>
                    <w:spacing w:line="400" w:lineRule="exact"/>
                    <w:jc w:val="center"/>
                    <w:rPr>
                      <w:rFonts w:ascii="宋体" w:hAnsi="宋体"/>
                      <w:szCs w:val="21"/>
                    </w:rPr>
                  </w:pPr>
                  <w:r w:rsidRPr="00927984">
                    <w:rPr>
                      <w:rFonts w:ascii="宋体" w:hAnsi="宋体" w:hint="eastAsia"/>
                      <w:szCs w:val="21"/>
                    </w:rPr>
                    <w:t>实践教学总学分及占总学分比例</w:t>
                  </w:r>
                </w:p>
              </w:tc>
              <w:tc>
                <w:tcPr>
                  <w:tcW w:w="5640" w:type="dxa"/>
                  <w:gridSpan w:val="7"/>
                </w:tcPr>
                <w:p w:rsidR="00927984" w:rsidRPr="00927984" w:rsidRDefault="00927984" w:rsidP="00A44430">
                  <w:pPr>
                    <w:spacing w:beforeLines="50" w:afterLines="50" w:line="400" w:lineRule="exact"/>
                    <w:jc w:val="center"/>
                    <w:rPr>
                      <w:rFonts w:ascii="宋体" w:hAnsi="宋体"/>
                      <w:szCs w:val="21"/>
                    </w:rPr>
                  </w:pPr>
                  <w:r w:rsidRPr="00927984">
                    <w:rPr>
                      <w:rFonts w:ascii="宋体" w:hAnsi="宋体" w:hint="eastAsia"/>
                      <w:szCs w:val="21"/>
                    </w:rPr>
                    <w:t>48学分    30%</w:t>
                  </w:r>
                </w:p>
              </w:tc>
            </w:tr>
          </w:tbl>
          <w:p w:rsidR="00927984" w:rsidRDefault="00927984" w:rsidP="00927984">
            <w:pPr>
              <w:widowControl/>
              <w:snapToGrid w:val="0"/>
              <w:spacing w:line="360" w:lineRule="auto"/>
              <w:ind w:firstLineChars="200" w:firstLine="420"/>
              <w:rPr>
                <w:rFonts w:ascii="宋体" w:hAnsi="宋体" w:cs="宋体"/>
                <w:color w:val="000000" w:themeColor="text1"/>
                <w:kern w:val="0"/>
                <w:szCs w:val="21"/>
              </w:rPr>
            </w:pP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t>2.深入实施基础实践、专业实践、创新实践三级一体化和专业认知、专业见习、专业调查、毕业实习四年一贯制实践教学体系。学分如下表所示。</w:t>
            </w:r>
          </w:p>
          <w:p w:rsidR="00927984" w:rsidRDefault="00927984" w:rsidP="00927984">
            <w:pPr>
              <w:widowControl/>
              <w:snapToGrid w:val="0"/>
              <w:spacing w:line="360" w:lineRule="auto"/>
              <w:ind w:firstLineChars="200" w:firstLine="420"/>
              <w:jc w:val="center"/>
              <w:rPr>
                <w:rFonts w:ascii="宋体" w:hAnsi="宋体" w:cs="宋体"/>
                <w:color w:val="000000" w:themeColor="text1"/>
                <w:kern w:val="0"/>
                <w:szCs w:val="21"/>
              </w:rPr>
            </w:pPr>
            <w:r>
              <w:rPr>
                <w:rFonts w:ascii="宋体" w:hAnsi="宋体" w:cs="宋体" w:hint="eastAsia"/>
                <w:color w:val="000000" w:themeColor="text1"/>
                <w:kern w:val="0"/>
                <w:szCs w:val="21"/>
              </w:rPr>
              <w:t>表3  实践教学环节学时学分</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224"/>
              <w:gridCol w:w="2320"/>
              <w:gridCol w:w="1070"/>
              <w:gridCol w:w="889"/>
              <w:gridCol w:w="1802"/>
              <w:gridCol w:w="1606"/>
            </w:tblGrid>
            <w:tr w:rsidR="00927984" w:rsidTr="00927984">
              <w:trPr>
                <w:jc w:val="center"/>
              </w:trPr>
              <w:tc>
                <w:tcPr>
                  <w:tcW w:w="1886" w:type="dxa"/>
                  <w:gridSpan w:val="2"/>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实践类别</w:t>
                  </w: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实验课程（项目）</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开课学期</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学分</w:t>
                  </w:r>
                </w:p>
              </w:tc>
              <w:tc>
                <w:tcPr>
                  <w:tcW w:w="1802"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实践教学总学分</w:t>
                  </w:r>
                </w:p>
              </w:tc>
              <w:tc>
                <w:tcPr>
                  <w:tcW w:w="1606"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占培养方案总学分比例</w:t>
                  </w:r>
                </w:p>
              </w:tc>
            </w:tr>
            <w:tr w:rsidR="00927984" w:rsidTr="00927984">
              <w:trPr>
                <w:jc w:val="center"/>
              </w:trPr>
              <w:tc>
                <w:tcPr>
                  <w:tcW w:w="1886" w:type="dxa"/>
                  <w:gridSpan w:val="2"/>
                  <w:vMerge w:val="restart"/>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基础实践</w:t>
                  </w: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思想政治课程实践</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2-4</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4</w:t>
                  </w:r>
                </w:p>
              </w:tc>
              <w:tc>
                <w:tcPr>
                  <w:tcW w:w="1802" w:type="dxa"/>
                  <w:vMerge w:val="restart"/>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48</w:t>
                  </w:r>
                </w:p>
              </w:tc>
              <w:tc>
                <w:tcPr>
                  <w:tcW w:w="1606" w:type="dxa"/>
                  <w:vMerge w:val="restart"/>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30%</w:t>
                  </w:r>
                </w:p>
              </w:tc>
            </w:tr>
            <w:tr w:rsidR="00927984" w:rsidTr="00927984">
              <w:trPr>
                <w:jc w:val="center"/>
              </w:trPr>
              <w:tc>
                <w:tcPr>
                  <w:tcW w:w="1886" w:type="dxa"/>
                  <w:gridSpan w:val="2"/>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pStyle w:val="TableParagraph"/>
                    <w:spacing w:line="360" w:lineRule="auto"/>
                    <w:jc w:val="center"/>
                    <w:rPr>
                      <w:rFonts w:ascii="宋体" w:hAnsi="宋体" w:cs="宋体"/>
                      <w:color w:val="000000" w:themeColor="text1"/>
                      <w:szCs w:val="21"/>
                      <w:lang w:eastAsia="zh-CN"/>
                    </w:rPr>
                  </w:pPr>
                  <w:r w:rsidRPr="00927984">
                    <w:rPr>
                      <w:rFonts w:ascii="宋体" w:hAnsi="宋体" w:cs="宋体" w:hint="eastAsia"/>
                      <w:sz w:val="21"/>
                      <w:szCs w:val="21"/>
                      <w:lang w:eastAsia="zh-CN"/>
                    </w:rPr>
                    <w:t>形势与政策</w:t>
                  </w:r>
                </w:p>
              </w:tc>
              <w:tc>
                <w:tcPr>
                  <w:tcW w:w="1070" w:type="dxa"/>
                  <w:vAlign w:val="center"/>
                </w:tcPr>
                <w:p w:rsidR="00927984" w:rsidRPr="00927984" w:rsidRDefault="00927984" w:rsidP="00927984">
                  <w:pPr>
                    <w:pStyle w:val="TableParagraph"/>
                    <w:spacing w:line="360" w:lineRule="auto"/>
                    <w:jc w:val="center"/>
                    <w:rPr>
                      <w:rFonts w:ascii="宋体" w:hAnsi="宋体" w:cs="宋体"/>
                      <w:color w:val="000000" w:themeColor="text1"/>
                      <w:szCs w:val="21"/>
                      <w:lang w:eastAsia="zh-CN"/>
                    </w:rPr>
                  </w:pPr>
                  <w:r w:rsidRPr="00927984">
                    <w:rPr>
                      <w:rFonts w:ascii="宋体" w:hAnsi="宋体" w:cs="宋体" w:hint="eastAsia"/>
                      <w:sz w:val="21"/>
                      <w:szCs w:val="21"/>
                      <w:lang w:eastAsia="zh-CN"/>
                    </w:rPr>
                    <w:t>1-8</w:t>
                  </w:r>
                </w:p>
              </w:tc>
              <w:tc>
                <w:tcPr>
                  <w:tcW w:w="889" w:type="dxa"/>
                  <w:vAlign w:val="center"/>
                </w:tcPr>
                <w:p w:rsidR="00927984" w:rsidRPr="00927984" w:rsidRDefault="00927984" w:rsidP="00927984">
                  <w:pPr>
                    <w:pStyle w:val="TableParagraph"/>
                    <w:spacing w:line="360" w:lineRule="auto"/>
                    <w:jc w:val="center"/>
                    <w:rPr>
                      <w:rFonts w:ascii="宋体" w:hAnsi="宋体" w:cs="宋体"/>
                      <w:color w:val="000000" w:themeColor="text1"/>
                      <w:szCs w:val="21"/>
                      <w:lang w:eastAsia="zh-CN"/>
                    </w:rPr>
                  </w:pPr>
                  <w:r w:rsidRPr="00927984">
                    <w:rPr>
                      <w:rFonts w:ascii="宋体" w:hAnsi="宋体" w:cs="宋体" w:hint="eastAsia"/>
                      <w:sz w:val="21"/>
                      <w:szCs w:val="21"/>
                      <w:lang w:eastAsia="zh-CN"/>
                    </w:rPr>
                    <w:t>1</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trHeight w:val="488"/>
                <w:jc w:val="center"/>
              </w:trPr>
              <w:tc>
                <w:tcPr>
                  <w:tcW w:w="1886" w:type="dxa"/>
                  <w:gridSpan w:val="2"/>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军事训练</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1886" w:type="dxa"/>
                  <w:gridSpan w:val="2"/>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大学体育</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1-4</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4</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1886" w:type="dxa"/>
                  <w:gridSpan w:val="2"/>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大学英语</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1-3</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6</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1886" w:type="dxa"/>
                  <w:gridSpan w:val="2"/>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信息技术与基础</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2</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1886" w:type="dxa"/>
                  <w:gridSpan w:val="2"/>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新生入学教育</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0.5</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1886" w:type="dxa"/>
                  <w:gridSpan w:val="2"/>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专业素质拓展</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1-4</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2</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restart"/>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lastRenderedPageBreak/>
                    <w:t>专</w:t>
                  </w: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业</w:t>
                  </w: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实</w:t>
                  </w:r>
                </w:p>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践</w:t>
                  </w:r>
                </w:p>
              </w:tc>
              <w:tc>
                <w:tcPr>
                  <w:tcW w:w="1224"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lastRenderedPageBreak/>
                    <w:t>专业基础实践</w:t>
                  </w: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课程内实验</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4-7</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10</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224" w:type="dxa"/>
                  <w:vMerge w:val="restart"/>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pStyle w:val="TableParagraph"/>
                    <w:spacing w:line="360" w:lineRule="auto"/>
                    <w:jc w:val="center"/>
                    <w:rPr>
                      <w:rFonts w:ascii="宋体" w:hAnsi="宋体" w:cs="宋体"/>
                      <w:color w:val="000000" w:themeColor="text1"/>
                      <w:szCs w:val="21"/>
                      <w:lang w:eastAsia="zh-CN"/>
                    </w:rPr>
                  </w:pPr>
                  <w:r w:rsidRPr="00927984">
                    <w:rPr>
                      <w:rFonts w:ascii="宋体" w:hAnsi="宋体" w:cs="宋体" w:hint="eastAsia"/>
                      <w:sz w:val="21"/>
                      <w:szCs w:val="21"/>
                      <w:lang w:eastAsia="zh-CN"/>
                    </w:rPr>
                    <w:t>高级office</w:t>
                  </w:r>
                </w:p>
              </w:tc>
              <w:tc>
                <w:tcPr>
                  <w:tcW w:w="1070" w:type="dxa"/>
                  <w:vAlign w:val="center"/>
                </w:tcPr>
                <w:p w:rsidR="00927984" w:rsidRPr="00927984" w:rsidRDefault="00927984" w:rsidP="00927984">
                  <w:pPr>
                    <w:pStyle w:val="TableParagraph"/>
                    <w:spacing w:line="360" w:lineRule="auto"/>
                    <w:jc w:val="center"/>
                    <w:rPr>
                      <w:rFonts w:ascii="宋体" w:eastAsiaTheme="minorEastAsia" w:hAnsi="宋体" w:cs="宋体"/>
                      <w:color w:val="000000" w:themeColor="text1"/>
                      <w:szCs w:val="21"/>
                      <w:lang w:eastAsia="zh-CN"/>
                    </w:rPr>
                  </w:pPr>
                  <w:r w:rsidRPr="00927984">
                    <w:rPr>
                      <w:rFonts w:ascii="宋体" w:hAnsi="宋体" w:cs="宋体" w:hint="eastAsia"/>
                      <w:sz w:val="21"/>
                      <w:szCs w:val="21"/>
                      <w:lang w:eastAsia="zh-CN"/>
                    </w:rPr>
                    <w:t>5</w:t>
                  </w:r>
                </w:p>
              </w:tc>
              <w:tc>
                <w:tcPr>
                  <w:tcW w:w="889" w:type="dxa"/>
                  <w:vAlign w:val="center"/>
                </w:tcPr>
                <w:p w:rsidR="00927984" w:rsidRPr="00927984" w:rsidRDefault="00927984" w:rsidP="00927984">
                  <w:pPr>
                    <w:pStyle w:val="TableParagraph"/>
                    <w:spacing w:line="360" w:lineRule="auto"/>
                    <w:jc w:val="center"/>
                    <w:rPr>
                      <w:rFonts w:ascii="宋体" w:eastAsiaTheme="minorEastAsia" w:hAnsi="宋体" w:cs="宋体"/>
                      <w:color w:val="000000" w:themeColor="text1"/>
                      <w:szCs w:val="21"/>
                      <w:lang w:eastAsia="zh-CN"/>
                    </w:rPr>
                  </w:pPr>
                  <w:r w:rsidRPr="00927984">
                    <w:rPr>
                      <w:rFonts w:ascii="宋体" w:eastAsiaTheme="minorEastAsia" w:hAnsi="宋体" w:cs="宋体" w:hint="eastAsia"/>
                      <w:color w:val="000000" w:themeColor="text1"/>
                      <w:szCs w:val="21"/>
                      <w:lang w:eastAsia="zh-CN"/>
                    </w:rPr>
                    <w:t>2</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224"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pStyle w:val="TableParagraph"/>
                    <w:spacing w:line="360" w:lineRule="auto"/>
                    <w:jc w:val="center"/>
                    <w:rPr>
                      <w:rFonts w:ascii="宋体" w:hAnsi="宋体" w:cs="宋体"/>
                      <w:color w:val="000000" w:themeColor="text1"/>
                      <w:szCs w:val="21"/>
                      <w:lang w:eastAsia="zh-CN"/>
                    </w:rPr>
                  </w:pPr>
                  <w:r w:rsidRPr="00927984">
                    <w:rPr>
                      <w:rFonts w:ascii="宋体" w:hAnsi="宋体" w:cs="宋体" w:hint="eastAsia"/>
                      <w:sz w:val="21"/>
                      <w:szCs w:val="21"/>
                      <w:lang w:eastAsia="zh-CN"/>
                    </w:rPr>
                    <w:t>文献检索与论文写作</w:t>
                  </w:r>
                </w:p>
              </w:tc>
              <w:tc>
                <w:tcPr>
                  <w:tcW w:w="1070" w:type="dxa"/>
                  <w:vAlign w:val="center"/>
                </w:tcPr>
                <w:p w:rsidR="00927984" w:rsidRPr="00927984" w:rsidRDefault="00927984" w:rsidP="00927984">
                  <w:pPr>
                    <w:pStyle w:val="TableParagraph"/>
                    <w:spacing w:line="360" w:lineRule="auto"/>
                    <w:jc w:val="center"/>
                    <w:rPr>
                      <w:rFonts w:ascii="宋体" w:hAnsi="宋体" w:cs="宋体"/>
                      <w:color w:val="000000" w:themeColor="text1"/>
                      <w:szCs w:val="21"/>
                      <w:lang w:eastAsia="zh-CN"/>
                    </w:rPr>
                  </w:pPr>
                  <w:r w:rsidRPr="00927984">
                    <w:rPr>
                      <w:rFonts w:ascii="宋体" w:hAnsi="宋体" w:cs="宋体" w:hint="eastAsia"/>
                      <w:sz w:val="21"/>
                      <w:szCs w:val="21"/>
                      <w:lang w:eastAsia="zh-CN"/>
                    </w:rPr>
                    <w:t>6</w:t>
                  </w:r>
                </w:p>
              </w:tc>
              <w:tc>
                <w:tcPr>
                  <w:tcW w:w="889" w:type="dxa"/>
                  <w:vAlign w:val="center"/>
                </w:tcPr>
                <w:p w:rsidR="00927984" w:rsidRPr="00927984" w:rsidRDefault="00927984" w:rsidP="00927984">
                  <w:pPr>
                    <w:pStyle w:val="TableParagraph"/>
                    <w:spacing w:line="360" w:lineRule="auto"/>
                    <w:jc w:val="center"/>
                    <w:rPr>
                      <w:rFonts w:ascii="宋体" w:hAnsi="宋体" w:cs="宋体"/>
                      <w:color w:val="000000" w:themeColor="text1"/>
                      <w:szCs w:val="21"/>
                      <w:lang w:eastAsia="zh-CN"/>
                    </w:rPr>
                  </w:pPr>
                  <w:r w:rsidRPr="00927984">
                    <w:rPr>
                      <w:rFonts w:ascii="宋体" w:hAnsi="宋体" w:cs="宋体" w:hint="eastAsia"/>
                      <w:sz w:val="21"/>
                      <w:szCs w:val="21"/>
                      <w:lang w:eastAsia="zh-CN"/>
                    </w:rPr>
                    <w:t>1</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224"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专业认知</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2</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0.5</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224"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专业见习</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4</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224"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专业调查</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6</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224"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毕业实习</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7-8</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6</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927984">
              <w:trPr>
                <w:jc w:val="center"/>
              </w:trPr>
              <w:tc>
                <w:tcPr>
                  <w:tcW w:w="66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224"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毕业论文</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7-8</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6</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r w:rsidR="00927984" w:rsidTr="005A4482">
              <w:trPr>
                <w:jc w:val="center"/>
              </w:trPr>
              <w:tc>
                <w:tcPr>
                  <w:tcW w:w="1886" w:type="dxa"/>
                  <w:gridSpan w:val="2"/>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创新实践</w:t>
                  </w:r>
                </w:p>
              </w:tc>
              <w:tc>
                <w:tcPr>
                  <w:tcW w:w="232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创新创业实践</w:t>
                  </w:r>
                </w:p>
              </w:tc>
              <w:tc>
                <w:tcPr>
                  <w:tcW w:w="1070"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1-8</w:t>
                  </w:r>
                </w:p>
              </w:tc>
              <w:tc>
                <w:tcPr>
                  <w:tcW w:w="889" w:type="dxa"/>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r w:rsidRPr="00927984">
                    <w:rPr>
                      <w:rFonts w:ascii="宋体" w:hAnsi="宋体" w:cs="宋体" w:hint="eastAsia"/>
                      <w:color w:val="000000" w:themeColor="text1"/>
                      <w:kern w:val="0"/>
                      <w:szCs w:val="21"/>
                    </w:rPr>
                    <w:t>2</w:t>
                  </w:r>
                </w:p>
              </w:tc>
              <w:tc>
                <w:tcPr>
                  <w:tcW w:w="1802"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c>
                <w:tcPr>
                  <w:tcW w:w="1606" w:type="dxa"/>
                  <w:vMerge/>
                  <w:vAlign w:val="center"/>
                </w:tcPr>
                <w:p w:rsidR="00927984" w:rsidRPr="00927984" w:rsidRDefault="00927984" w:rsidP="00927984">
                  <w:pPr>
                    <w:widowControl/>
                    <w:snapToGrid w:val="0"/>
                    <w:spacing w:line="360" w:lineRule="auto"/>
                    <w:jc w:val="center"/>
                    <w:rPr>
                      <w:rFonts w:ascii="宋体" w:hAnsi="宋体" w:cs="宋体"/>
                      <w:color w:val="000000" w:themeColor="text1"/>
                      <w:kern w:val="0"/>
                      <w:szCs w:val="21"/>
                    </w:rPr>
                  </w:pPr>
                </w:p>
              </w:tc>
            </w:tr>
          </w:tbl>
          <w:p w:rsidR="00927984" w:rsidRDefault="00927984" w:rsidP="00A44430">
            <w:pPr>
              <w:snapToGrid w:val="0"/>
              <w:spacing w:beforeLines="50" w:line="360" w:lineRule="auto"/>
              <w:rPr>
                <w:rFonts w:ascii="宋体" w:hAnsi="宋体"/>
                <w:b/>
                <w:bCs/>
                <w:sz w:val="24"/>
              </w:rPr>
            </w:pPr>
            <w:r>
              <w:rPr>
                <w:rFonts w:ascii="宋体" w:hAnsi="宋体" w:hint="eastAsia"/>
                <w:b/>
                <w:bCs/>
                <w:sz w:val="24"/>
              </w:rPr>
              <w:t>七、学分计算</w:t>
            </w: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t>（1）必修课程：理论课16学时1学分；（2）大学体育32学时1学分；（3）实验课程16-32学时计1学分、课程设计24学时计1学分；（4）集中实习（实践）环节2周计1学分、毕业实习6学分、毕业论文（设计）6学分、第二课堂6学分；（5）选修课：校级公共选修课，12学时1学分。</w:t>
            </w:r>
          </w:p>
          <w:p w:rsidR="00927984" w:rsidRDefault="00927984" w:rsidP="00A44430">
            <w:pPr>
              <w:snapToGrid w:val="0"/>
              <w:spacing w:beforeLines="50" w:line="360" w:lineRule="auto"/>
              <w:rPr>
                <w:rFonts w:ascii="宋体" w:hAnsi="宋体"/>
                <w:b/>
                <w:bCs/>
                <w:sz w:val="24"/>
              </w:rPr>
            </w:pPr>
            <w:r>
              <w:rPr>
                <w:rFonts w:ascii="宋体" w:hAnsi="宋体" w:hint="eastAsia"/>
                <w:b/>
                <w:bCs/>
                <w:sz w:val="24"/>
              </w:rPr>
              <w:t>八、第二课堂要求</w:t>
            </w: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t>1.为倡导和鼓励大学生发展个性，积极参加学校或企事业单位等组织开展的社区服务、公益劳动、社团文体活动、慈善活动、志愿服务、公益活动等社会服务活动，提高大学生的人文素养、科学素质和艺术修养，学校以第二课堂方式开设“综合素质拓展”课程。</w:t>
            </w: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t>2.为加强学生创新意识、创业与科研能力培养，将创新创业教育贯穿到整个教学过程中，做到四年不断线，学校鼓励学生参加创新训练计划、创业训练计划、创业实践计划，学科竞赛、职业技能鉴定和职业技能培训计划，学校以第二课堂方式开设“创新创业实践”课程。</w:t>
            </w: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t>学生必须完成第二课堂6学分方能毕业，第二课堂学分不计入专业总学分，在校生学生免费修读。学分和成绩认定参见《第二课堂学分认定办法》。</w:t>
            </w:r>
          </w:p>
          <w:p w:rsidR="00927984" w:rsidRDefault="00927984" w:rsidP="00A44430">
            <w:pPr>
              <w:snapToGrid w:val="0"/>
              <w:spacing w:beforeLines="50" w:line="360" w:lineRule="auto"/>
              <w:rPr>
                <w:rFonts w:ascii="宋体" w:hAnsi="宋体"/>
                <w:b/>
                <w:bCs/>
                <w:sz w:val="24"/>
              </w:rPr>
            </w:pPr>
            <w:r>
              <w:rPr>
                <w:rFonts w:ascii="宋体" w:hAnsi="宋体" w:hint="eastAsia"/>
                <w:b/>
                <w:bCs/>
                <w:sz w:val="24"/>
              </w:rPr>
              <w:t>九、本专业人才培养模式和特色</w:t>
            </w:r>
          </w:p>
          <w:p w:rsidR="00927984" w:rsidRDefault="00927984" w:rsidP="00927984">
            <w:pPr>
              <w:tabs>
                <w:tab w:val="left" w:pos="4621"/>
              </w:tabs>
              <w:snapToGrid w:val="0"/>
              <w:spacing w:line="360" w:lineRule="auto"/>
              <w:ind w:firstLineChars="200" w:firstLine="482"/>
              <w:rPr>
                <w:rFonts w:ascii="宋体" w:hAnsi="宋体"/>
                <w:sz w:val="24"/>
                <w:szCs w:val="24"/>
              </w:rPr>
            </w:pPr>
            <w:r>
              <w:rPr>
                <w:rFonts w:ascii="宋体" w:hAnsi="宋体" w:hint="eastAsia"/>
                <w:b/>
                <w:bCs/>
                <w:sz w:val="24"/>
                <w:szCs w:val="24"/>
              </w:rPr>
              <w:t>人才培养模式</w:t>
            </w:r>
            <w:r>
              <w:rPr>
                <w:rFonts w:ascii="宋体" w:hAnsi="宋体" w:hint="eastAsia"/>
                <w:sz w:val="24"/>
                <w:szCs w:val="24"/>
              </w:rPr>
              <w:t>：</w:t>
            </w: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t>本专业坚持知识传授、能力养成、全面发展、提高综合素质培养相结合的教育教学理念，坚持传授知识、培养能力、提高素质协调发展的教育追求，着力提高大学生的学习能力、实践能力和创新能力，采用“课堂教学+实验教学+科学研究+社会实践”的培养模式。通过课堂教学培养学生扎实的经济学、管理学和投资学的基本理论和基本知识，了解投资的基本理论和投资工具；通过实验教学培养学生进行投资理财和风险管理的能力；通过指导学生进行科学研究和撰写毕业论文，培养学生运用计量、统计等方法进行调查研究的能力；通过社会实践让学生了解社会需求，培养良好的职业素养，熟悉投资、投资工具在实际工作中的运用。</w:t>
            </w:r>
          </w:p>
          <w:p w:rsidR="00927984" w:rsidRDefault="00927984" w:rsidP="00A44430">
            <w:pPr>
              <w:snapToGrid w:val="0"/>
              <w:spacing w:beforeLines="50" w:line="360" w:lineRule="auto"/>
              <w:rPr>
                <w:rFonts w:ascii="宋体" w:hAnsi="宋体"/>
                <w:sz w:val="24"/>
                <w:szCs w:val="24"/>
              </w:rPr>
            </w:pPr>
            <w:r>
              <w:rPr>
                <w:rFonts w:ascii="宋体" w:hAnsi="宋体" w:hint="eastAsia"/>
                <w:b/>
                <w:bCs/>
                <w:sz w:val="24"/>
                <w:szCs w:val="24"/>
              </w:rPr>
              <w:t>人才培养特色</w:t>
            </w:r>
            <w:r>
              <w:rPr>
                <w:rFonts w:ascii="宋体" w:hAnsi="宋体" w:hint="eastAsia"/>
                <w:sz w:val="24"/>
                <w:szCs w:val="24"/>
              </w:rPr>
              <w:t>：</w:t>
            </w:r>
          </w:p>
          <w:p w:rsidR="00927984" w:rsidRDefault="00927984" w:rsidP="00927984">
            <w:pPr>
              <w:snapToGrid w:val="0"/>
              <w:spacing w:line="360" w:lineRule="auto"/>
              <w:ind w:firstLine="437"/>
              <w:rPr>
                <w:rFonts w:ascii="宋体" w:hAnsi="宋体"/>
                <w:sz w:val="24"/>
                <w:szCs w:val="24"/>
              </w:rPr>
            </w:pPr>
            <w:r>
              <w:rPr>
                <w:rFonts w:ascii="宋体" w:hAnsi="宋体" w:hint="eastAsia"/>
                <w:sz w:val="24"/>
                <w:szCs w:val="24"/>
              </w:rPr>
              <w:lastRenderedPageBreak/>
              <w:t>本专业特色在于加强校企合作注重投资实践教学与从业实训，积极与金融机构、企事业单位开展密切产学合作，提升学生解决问题的能力和创新意识，使毕业生能胜任金融投资和项目投资领域的工作。</w:t>
            </w:r>
          </w:p>
          <w:p w:rsidR="00927984" w:rsidRDefault="00927984" w:rsidP="00A44430">
            <w:pPr>
              <w:snapToGrid w:val="0"/>
              <w:spacing w:beforeLines="50" w:line="360" w:lineRule="auto"/>
              <w:rPr>
                <w:rFonts w:ascii="宋体" w:hAnsi="宋体"/>
                <w:b/>
                <w:bCs/>
                <w:sz w:val="24"/>
              </w:rPr>
            </w:pPr>
            <w:r>
              <w:rPr>
                <w:rFonts w:ascii="宋体" w:hAnsi="宋体" w:hint="eastAsia"/>
                <w:b/>
                <w:bCs/>
                <w:sz w:val="24"/>
              </w:rPr>
              <w:t>十、教学时间分配</w:t>
            </w:r>
          </w:p>
          <w:p w:rsidR="00927984" w:rsidRDefault="00927984" w:rsidP="00927984">
            <w:pPr>
              <w:snapToGrid w:val="0"/>
              <w:spacing w:line="360" w:lineRule="auto"/>
              <w:jc w:val="right"/>
              <w:rPr>
                <w:rFonts w:ascii="宋体" w:hAnsi="宋体"/>
                <w:b/>
                <w:spacing w:val="-2"/>
                <w:sz w:val="24"/>
                <w:szCs w:val="24"/>
              </w:rPr>
            </w:pPr>
            <w:r>
              <w:rPr>
                <w:rFonts w:ascii="宋体" w:hAnsi="宋体" w:hint="eastAsia"/>
                <w:b/>
                <w:spacing w:val="-2"/>
                <w:sz w:val="24"/>
                <w:szCs w:val="24"/>
              </w:rPr>
              <w:t xml:space="preserve">                     单位： 周</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917"/>
              <w:gridCol w:w="917"/>
              <w:gridCol w:w="917"/>
              <w:gridCol w:w="917"/>
              <w:gridCol w:w="917"/>
              <w:gridCol w:w="918"/>
              <w:gridCol w:w="918"/>
              <w:gridCol w:w="918"/>
            </w:tblGrid>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学期</w:t>
                  </w:r>
                </w:p>
              </w:tc>
              <w:tc>
                <w:tcPr>
                  <w:tcW w:w="917"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入学</w:t>
                  </w:r>
                </w:p>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教育</w:t>
                  </w:r>
                </w:p>
              </w:tc>
              <w:tc>
                <w:tcPr>
                  <w:tcW w:w="917"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课堂</w:t>
                  </w:r>
                </w:p>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教学</w:t>
                  </w:r>
                </w:p>
              </w:tc>
              <w:tc>
                <w:tcPr>
                  <w:tcW w:w="917"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考试</w:t>
                  </w:r>
                </w:p>
              </w:tc>
              <w:tc>
                <w:tcPr>
                  <w:tcW w:w="917"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军训</w:t>
                  </w:r>
                </w:p>
              </w:tc>
              <w:tc>
                <w:tcPr>
                  <w:tcW w:w="917"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专业实训</w:t>
                  </w:r>
                </w:p>
              </w:tc>
              <w:tc>
                <w:tcPr>
                  <w:tcW w:w="918"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毕业实习</w:t>
                  </w:r>
                </w:p>
              </w:tc>
              <w:tc>
                <w:tcPr>
                  <w:tcW w:w="918"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毕业设计</w:t>
                  </w:r>
                </w:p>
              </w:tc>
              <w:tc>
                <w:tcPr>
                  <w:tcW w:w="918" w:type="dxa"/>
                  <w:vAlign w:val="center"/>
                </w:tcPr>
                <w:p w:rsidR="00927984" w:rsidRPr="00927984" w:rsidRDefault="00927984" w:rsidP="00927984">
                  <w:pPr>
                    <w:snapToGrid w:val="0"/>
                    <w:jc w:val="center"/>
                    <w:rPr>
                      <w:rFonts w:ascii="宋体" w:hAnsi="宋体"/>
                      <w:spacing w:val="-2"/>
                      <w:sz w:val="24"/>
                      <w:szCs w:val="24"/>
                    </w:rPr>
                  </w:pPr>
                  <w:r w:rsidRPr="00927984">
                    <w:rPr>
                      <w:rFonts w:ascii="宋体" w:hAnsi="宋体" w:hint="eastAsia"/>
                      <w:spacing w:val="-2"/>
                      <w:sz w:val="24"/>
                      <w:szCs w:val="24"/>
                    </w:rPr>
                    <w:t>机动</w:t>
                  </w: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一</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13</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1.5</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2</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1.5</w:t>
                  </w: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二</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16</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1.5</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w:t>
                  </w: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0.5</w:t>
                  </w: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三</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16</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1.5</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w:t>
                  </w: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0.5</w:t>
                  </w: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四</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16</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1.5</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w:t>
                  </w: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0.5</w:t>
                  </w: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五</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16</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1.5</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w:t>
                  </w: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0.5</w:t>
                  </w: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六</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16</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1.5</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w:t>
                  </w: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0.5</w:t>
                  </w: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七</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8</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r>
            <w:tr w:rsidR="00927984" w:rsidTr="00927984">
              <w:trPr>
                <w:jc w:val="center"/>
              </w:trPr>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hint="eastAsia"/>
                      <w:spacing w:val="-2"/>
                      <w:sz w:val="24"/>
                      <w:szCs w:val="24"/>
                    </w:rPr>
                    <w:t>八</w:t>
                  </w: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7" w:type="dxa"/>
                  <w:vAlign w:val="center"/>
                </w:tcPr>
                <w:p w:rsidR="00927984" w:rsidRPr="00927984" w:rsidRDefault="00927984" w:rsidP="00927984">
                  <w:pPr>
                    <w:snapToGrid w:val="0"/>
                    <w:spacing w:line="360" w:lineRule="auto"/>
                    <w:jc w:val="center"/>
                    <w:rPr>
                      <w:rFonts w:ascii="宋体" w:hAnsi="宋体"/>
                      <w:spacing w:val="-2"/>
                      <w:sz w:val="24"/>
                      <w:szCs w:val="24"/>
                    </w:rPr>
                  </w:pP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8</w:t>
                  </w: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r w:rsidRPr="00927984">
                    <w:rPr>
                      <w:rFonts w:ascii="宋体" w:hAnsi="宋体"/>
                      <w:spacing w:val="-2"/>
                      <w:sz w:val="24"/>
                    </w:rPr>
                    <w:t>16</w:t>
                  </w:r>
                </w:p>
              </w:tc>
              <w:tc>
                <w:tcPr>
                  <w:tcW w:w="918" w:type="dxa"/>
                  <w:vAlign w:val="center"/>
                </w:tcPr>
                <w:p w:rsidR="00927984" w:rsidRPr="00927984" w:rsidRDefault="00927984" w:rsidP="00927984">
                  <w:pPr>
                    <w:snapToGrid w:val="0"/>
                    <w:spacing w:line="360" w:lineRule="auto"/>
                    <w:jc w:val="center"/>
                    <w:rPr>
                      <w:rFonts w:ascii="宋体" w:hAnsi="宋体"/>
                      <w:spacing w:val="-2"/>
                      <w:sz w:val="24"/>
                      <w:szCs w:val="24"/>
                    </w:rPr>
                  </w:pPr>
                </w:p>
              </w:tc>
            </w:tr>
          </w:tbl>
          <w:p w:rsidR="00927984" w:rsidRDefault="00927984" w:rsidP="00A44430">
            <w:pPr>
              <w:snapToGrid w:val="0"/>
              <w:spacing w:beforeLines="50" w:line="360" w:lineRule="auto"/>
              <w:rPr>
                <w:rFonts w:ascii="宋体" w:hAnsi="宋体" w:cs="Courier New"/>
                <w:b/>
                <w:sz w:val="24"/>
              </w:rPr>
            </w:pPr>
            <w:r>
              <w:rPr>
                <w:rFonts w:ascii="宋体" w:hAnsi="宋体" w:cs="Courier New" w:hint="eastAsia"/>
                <w:b/>
                <w:sz w:val="24"/>
              </w:rPr>
              <w:t>十一、专业教学计划（见附表）</w:t>
            </w:r>
          </w:p>
          <w:p w:rsidR="00927984" w:rsidRDefault="00927984" w:rsidP="00A44430">
            <w:pPr>
              <w:snapToGrid w:val="0"/>
              <w:spacing w:beforeLines="50" w:line="360" w:lineRule="auto"/>
              <w:rPr>
                <w:rFonts w:ascii="宋体" w:hAnsi="宋体" w:cs="Courier New"/>
                <w:b/>
                <w:sz w:val="24"/>
              </w:rPr>
            </w:pPr>
            <w:r>
              <w:rPr>
                <w:rFonts w:ascii="宋体" w:hAnsi="宋体" w:cs="Courier New" w:hint="eastAsia"/>
                <w:b/>
                <w:sz w:val="24"/>
              </w:rPr>
              <w:t xml:space="preserve">                                                            专业负责人：翁东东</w:t>
            </w:r>
          </w:p>
          <w:p w:rsidR="00A14B5E" w:rsidRDefault="00A14B5E" w:rsidP="00A44430">
            <w:pPr>
              <w:snapToGrid w:val="0"/>
              <w:spacing w:beforeLines="50" w:line="360" w:lineRule="auto"/>
              <w:rPr>
                <w:rFonts w:ascii="宋体" w:hAnsi="宋体" w:cs="Courier New"/>
                <w:b/>
                <w:sz w:val="24"/>
              </w:rPr>
            </w:pPr>
          </w:p>
          <w:tbl>
            <w:tblPr>
              <w:tblW w:w="10617" w:type="dxa"/>
              <w:jc w:val="center"/>
              <w:tblInd w:w="93" w:type="dxa"/>
              <w:tblLayout w:type="fixed"/>
              <w:tblLook w:val="04A0"/>
            </w:tblPr>
            <w:tblGrid>
              <w:gridCol w:w="417"/>
              <w:gridCol w:w="417"/>
              <w:gridCol w:w="1851"/>
              <w:gridCol w:w="1100"/>
              <w:gridCol w:w="620"/>
              <w:gridCol w:w="820"/>
              <w:gridCol w:w="680"/>
              <w:gridCol w:w="616"/>
              <w:gridCol w:w="516"/>
              <w:gridCol w:w="516"/>
              <w:gridCol w:w="516"/>
              <w:gridCol w:w="516"/>
              <w:gridCol w:w="516"/>
              <w:gridCol w:w="516"/>
              <w:gridCol w:w="500"/>
              <w:gridCol w:w="500"/>
            </w:tblGrid>
            <w:tr w:rsidR="00A14B5E">
              <w:trPr>
                <w:trHeight w:val="499"/>
                <w:jc w:val="center"/>
              </w:trPr>
              <w:tc>
                <w:tcPr>
                  <w:tcW w:w="10617" w:type="dxa"/>
                  <w:gridSpan w:val="16"/>
                  <w:tcBorders>
                    <w:top w:val="nil"/>
                    <w:left w:val="nil"/>
                    <w:bottom w:val="single" w:sz="4" w:space="0" w:color="auto"/>
                    <w:right w:val="nil"/>
                  </w:tcBorders>
                  <w:shd w:val="clear" w:color="auto" w:fill="auto"/>
                  <w:vAlign w:val="center"/>
                </w:tcPr>
                <w:p w:rsidR="00A14B5E" w:rsidRDefault="00C268EA">
                  <w:pPr>
                    <w:widowControl/>
                    <w:jc w:val="center"/>
                    <w:rPr>
                      <w:rFonts w:ascii="宋体" w:hAnsi="宋体" w:cs="宋体"/>
                      <w:kern w:val="0"/>
                      <w:sz w:val="32"/>
                      <w:szCs w:val="32"/>
                    </w:rPr>
                  </w:pPr>
                  <w:bookmarkStart w:id="0" w:name="RANGE!A1:P104"/>
                  <w:r>
                    <w:rPr>
                      <w:rFonts w:ascii="宋体" w:hAnsi="宋体" w:cs="宋体" w:hint="eastAsia"/>
                      <w:kern w:val="0"/>
                      <w:sz w:val="32"/>
                      <w:szCs w:val="32"/>
                    </w:rPr>
                    <w:t xml:space="preserve">投资学专业教学计划表 </w:t>
                  </w:r>
                  <w:bookmarkEnd w:id="0"/>
                </w:p>
              </w:tc>
            </w:tr>
            <w:tr w:rsidR="00A14B5E">
              <w:trPr>
                <w:trHeight w:val="402"/>
                <w:jc w:val="center"/>
              </w:trPr>
              <w:tc>
                <w:tcPr>
                  <w:tcW w:w="8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课程</w:t>
                  </w:r>
                  <w:r>
                    <w:rPr>
                      <w:rFonts w:ascii="宋体" w:hAnsi="宋体" w:cs="宋体" w:hint="eastAsia"/>
                      <w:b/>
                      <w:bCs/>
                      <w:kern w:val="0"/>
                      <w:sz w:val="20"/>
                      <w:szCs w:val="20"/>
                    </w:rPr>
                    <w:br/>
                    <w:t>类型</w:t>
                  </w:r>
                </w:p>
              </w:tc>
              <w:tc>
                <w:tcPr>
                  <w:tcW w:w="1851" w:type="dxa"/>
                  <w:vMerge w:val="restart"/>
                  <w:tcBorders>
                    <w:top w:val="nil"/>
                    <w:left w:val="single" w:sz="4" w:space="0" w:color="auto"/>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课程名称</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开课部门</w:t>
                  </w:r>
                </w:p>
              </w:tc>
              <w:tc>
                <w:tcPr>
                  <w:tcW w:w="620" w:type="dxa"/>
                  <w:vMerge w:val="restart"/>
                  <w:tcBorders>
                    <w:top w:val="nil"/>
                    <w:left w:val="single" w:sz="4" w:space="0" w:color="auto"/>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学</w:t>
                  </w:r>
                  <w:r>
                    <w:rPr>
                      <w:rFonts w:ascii="宋体" w:hAnsi="宋体" w:cs="宋体" w:hint="eastAsia"/>
                      <w:b/>
                      <w:bCs/>
                      <w:kern w:val="0"/>
                      <w:sz w:val="20"/>
                      <w:szCs w:val="20"/>
                    </w:rPr>
                    <w:br/>
                    <w:t>分</w:t>
                  </w:r>
                </w:p>
              </w:tc>
              <w:tc>
                <w:tcPr>
                  <w:tcW w:w="1500" w:type="dxa"/>
                  <w:gridSpan w:val="2"/>
                  <w:tcBorders>
                    <w:top w:val="single" w:sz="4" w:space="0" w:color="auto"/>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学时</w:t>
                  </w:r>
                </w:p>
              </w:tc>
              <w:tc>
                <w:tcPr>
                  <w:tcW w:w="616" w:type="dxa"/>
                  <w:vMerge w:val="restart"/>
                  <w:tcBorders>
                    <w:top w:val="nil"/>
                    <w:left w:val="single" w:sz="4" w:space="0" w:color="auto"/>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总</w:t>
                  </w:r>
                  <w:r>
                    <w:rPr>
                      <w:rFonts w:ascii="宋体" w:hAnsi="宋体" w:cs="宋体" w:hint="eastAsia"/>
                      <w:b/>
                      <w:bCs/>
                      <w:kern w:val="0"/>
                      <w:sz w:val="20"/>
                      <w:szCs w:val="20"/>
                    </w:rPr>
                    <w:br/>
                    <w:t>学</w:t>
                  </w:r>
                  <w:r>
                    <w:rPr>
                      <w:rFonts w:ascii="宋体" w:hAnsi="宋体" w:cs="宋体" w:hint="eastAsia"/>
                      <w:b/>
                      <w:bCs/>
                      <w:kern w:val="0"/>
                      <w:sz w:val="20"/>
                      <w:szCs w:val="20"/>
                    </w:rPr>
                    <w:br/>
                    <w:t>时</w:t>
                  </w:r>
                </w:p>
              </w:tc>
              <w:tc>
                <w:tcPr>
                  <w:tcW w:w="4096" w:type="dxa"/>
                  <w:gridSpan w:val="8"/>
                  <w:tcBorders>
                    <w:top w:val="single" w:sz="4" w:space="0" w:color="auto"/>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开课学期和周学时数</w:t>
                  </w:r>
                </w:p>
              </w:tc>
            </w:tr>
            <w:tr w:rsidR="00A14B5E">
              <w:trPr>
                <w:trHeight w:val="795"/>
                <w:jc w:val="center"/>
              </w:trPr>
              <w:tc>
                <w:tcPr>
                  <w:tcW w:w="834" w:type="dxa"/>
                  <w:gridSpan w:val="2"/>
                  <w:vMerge/>
                  <w:tcBorders>
                    <w:top w:val="single" w:sz="4" w:space="0" w:color="auto"/>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1851"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620"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82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讲授</w:t>
                  </w:r>
                </w:p>
              </w:tc>
              <w:tc>
                <w:tcPr>
                  <w:tcW w:w="68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实验与</w:t>
                  </w:r>
                  <w:r>
                    <w:rPr>
                      <w:rFonts w:ascii="宋体" w:hAnsi="宋体" w:cs="宋体" w:hint="eastAsia"/>
                      <w:b/>
                      <w:bCs/>
                      <w:kern w:val="0"/>
                      <w:sz w:val="20"/>
                      <w:szCs w:val="20"/>
                    </w:rPr>
                    <w:br/>
                    <w:t>实践</w:t>
                  </w:r>
                </w:p>
              </w:tc>
              <w:tc>
                <w:tcPr>
                  <w:tcW w:w="616"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一</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二</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三</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四</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五</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六</w:t>
                  </w:r>
                </w:p>
              </w:tc>
              <w:tc>
                <w:tcPr>
                  <w:tcW w:w="50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七</w:t>
                  </w:r>
                </w:p>
              </w:tc>
              <w:tc>
                <w:tcPr>
                  <w:tcW w:w="50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八</w:t>
                  </w:r>
                </w:p>
              </w:tc>
            </w:tr>
            <w:tr w:rsidR="00A14B5E">
              <w:trPr>
                <w:trHeight w:val="480"/>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通识教育课程</w:t>
                  </w:r>
                </w:p>
              </w:tc>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必修</w:t>
                  </w:r>
                </w:p>
              </w:tc>
              <w:tc>
                <w:tcPr>
                  <w:tcW w:w="2951" w:type="dxa"/>
                  <w:gridSpan w:val="2"/>
                  <w:tcBorders>
                    <w:top w:val="single" w:sz="4" w:space="0" w:color="auto"/>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思想政治类</w:t>
                  </w:r>
                </w:p>
              </w:tc>
              <w:tc>
                <w:tcPr>
                  <w:tcW w:w="620" w:type="dxa"/>
                  <w:tcBorders>
                    <w:top w:val="nil"/>
                    <w:left w:val="single" w:sz="4" w:space="0" w:color="auto"/>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82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192</w:t>
                  </w:r>
                </w:p>
              </w:tc>
              <w:tc>
                <w:tcPr>
                  <w:tcW w:w="68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96</w:t>
                  </w:r>
                </w:p>
              </w:tc>
              <w:tc>
                <w:tcPr>
                  <w:tcW w:w="6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288</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A14B5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1851" w:type="dxa"/>
                  <w:tcBorders>
                    <w:top w:val="single" w:sz="4" w:space="0" w:color="auto"/>
                    <w:left w:val="nil"/>
                    <w:bottom w:val="single" w:sz="4" w:space="0" w:color="auto"/>
                    <w:right w:val="single" w:sz="4" w:space="0" w:color="auto"/>
                  </w:tcBorders>
                  <w:shd w:val="clear" w:color="auto" w:fill="auto"/>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思想道德修养与法律基础</w:t>
                  </w:r>
                </w:p>
              </w:tc>
              <w:tc>
                <w:tcPr>
                  <w:tcW w:w="1100" w:type="dxa"/>
                  <w:tcBorders>
                    <w:top w:val="nil"/>
                    <w:left w:val="nil"/>
                    <w:bottom w:val="single" w:sz="4" w:space="0" w:color="auto"/>
                    <w:right w:val="single" w:sz="4" w:space="0" w:color="auto"/>
                  </w:tcBorders>
                  <w:shd w:val="clear" w:color="auto" w:fill="auto"/>
                  <w:vAlign w:val="center"/>
                </w:tcPr>
                <w:p w:rsidR="00A14B5E" w:rsidRDefault="00927984">
                  <w:pPr>
                    <w:widowControl/>
                    <w:jc w:val="left"/>
                    <w:rPr>
                      <w:rFonts w:ascii="宋体" w:hAnsi="宋体" w:cs="宋体"/>
                      <w:kern w:val="0"/>
                      <w:sz w:val="20"/>
                      <w:szCs w:val="20"/>
                    </w:rPr>
                  </w:pPr>
                  <w:r>
                    <w:rPr>
                      <w:rFonts w:ascii="宋体" w:hAnsi="宋体" w:cs="宋体" w:hint="eastAsia"/>
                      <w:kern w:val="0"/>
                      <w:sz w:val="20"/>
                      <w:szCs w:val="20"/>
                    </w:rPr>
                    <w:t>马克思主义学院</w:t>
                  </w:r>
                </w:p>
              </w:tc>
              <w:tc>
                <w:tcPr>
                  <w:tcW w:w="620" w:type="dxa"/>
                  <w:tcBorders>
                    <w:top w:val="nil"/>
                    <w:left w:val="nil"/>
                    <w:bottom w:val="single" w:sz="4" w:space="0" w:color="auto"/>
                    <w:right w:val="single" w:sz="4" w:space="0" w:color="auto"/>
                  </w:tcBorders>
                  <w:shd w:val="clear" w:color="auto" w:fill="auto"/>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rsidTr="00B8586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single" w:sz="4" w:space="0" w:color="auto"/>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中国近现代史纲要</w:t>
                  </w:r>
                </w:p>
              </w:tc>
              <w:tc>
                <w:tcPr>
                  <w:tcW w:w="1100" w:type="dxa"/>
                  <w:tcBorders>
                    <w:top w:val="nil"/>
                    <w:left w:val="nil"/>
                    <w:bottom w:val="single" w:sz="4" w:space="0" w:color="auto"/>
                    <w:right w:val="single" w:sz="4" w:space="0" w:color="auto"/>
                  </w:tcBorders>
                  <w:shd w:val="clear" w:color="auto" w:fill="auto"/>
                </w:tcPr>
                <w:p w:rsidR="00927984" w:rsidRDefault="00927984">
                  <w:pPr>
                    <w:widowControl/>
                    <w:jc w:val="left"/>
                    <w:rPr>
                      <w:rFonts w:ascii="宋体" w:hAnsi="宋体" w:cs="宋体"/>
                      <w:kern w:val="0"/>
                      <w:sz w:val="20"/>
                      <w:szCs w:val="20"/>
                    </w:rPr>
                  </w:pPr>
                  <w:r w:rsidRPr="00C72D71">
                    <w:rPr>
                      <w:rFonts w:ascii="宋体" w:hAnsi="宋体" w:cs="宋体" w:hint="eastAsia"/>
                      <w:kern w:val="0"/>
                      <w:sz w:val="20"/>
                      <w:szCs w:val="20"/>
                    </w:rPr>
                    <w:t>马克思主义学院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rsidTr="00B8586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马克思主义基本原理</w:t>
                  </w:r>
                </w:p>
              </w:tc>
              <w:tc>
                <w:tcPr>
                  <w:tcW w:w="1100" w:type="dxa"/>
                  <w:tcBorders>
                    <w:top w:val="nil"/>
                    <w:left w:val="nil"/>
                    <w:bottom w:val="single" w:sz="4" w:space="0" w:color="auto"/>
                    <w:right w:val="single" w:sz="4" w:space="0" w:color="auto"/>
                  </w:tcBorders>
                  <w:shd w:val="clear" w:color="auto" w:fill="auto"/>
                </w:tcPr>
                <w:p w:rsidR="00927984" w:rsidRDefault="00927984">
                  <w:pPr>
                    <w:widowControl/>
                    <w:jc w:val="left"/>
                    <w:rPr>
                      <w:rFonts w:ascii="宋体" w:hAnsi="宋体" w:cs="宋体"/>
                      <w:kern w:val="0"/>
                      <w:sz w:val="20"/>
                      <w:szCs w:val="20"/>
                    </w:rPr>
                  </w:pPr>
                  <w:r w:rsidRPr="00C72D71">
                    <w:rPr>
                      <w:rFonts w:ascii="宋体" w:hAnsi="宋体" w:cs="宋体" w:hint="eastAsia"/>
                      <w:kern w:val="0"/>
                      <w:sz w:val="20"/>
                      <w:szCs w:val="20"/>
                    </w:rPr>
                    <w:t>马克思主义学院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rsidTr="00B8586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毛泽东思想与中国特色社会主义理论体系概论</w:t>
                  </w:r>
                </w:p>
              </w:tc>
              <w:tc>
                <w:tcPr>
                  <w:tcW w:w="1100" w:type="dxa"/>
                  <w:tcBorders>
                    <w:top w:val="nil"/>
                    <w:left w:val="nil"/>
                    <w:bottom w:val="single" w:sz="4" w:space="0" w:color="auto"/>
                    <w:right w:val="single" w:sz="4" w:space="0" w:color="auto"/>
                  </w:tcBorders>
                  <w:shd w:val="clear" w:color="auto" w:fill="auto"/>
                </w:tcPr>
                <w:p w:rsidR="00927984" w:rsidRDefault="00927984">
                  <w:pPr>
                    <w:widowControl/>
                    <w:jc w:val="left"/>
                    <w:rPr>
                      <w:rFonts w:ascii="宋体" w:hAnsi="宋体" w:cs="宋体"/>
                      <w:kern w:val="0"/>
                      <w:sz w:val="20"/>
                      <w:szCs w:val="20"/>
                    </w:rPr>
                  </w:pPr>
                  <w:r w:rsidRPr="00C72D71">
                    <w:rPr>
                      <w:rFonts w:ascii="宋体" w:hAnsi="宋体" w:cs="宋体" w:hint="eastAsia"/>
                      <w:kern w:val="0"/>
                      <w:sz w:val="20"/>
                      <w:szCs w:val="20"/>
                    </w:rPr>
                    <w:t>马克思主义学院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96</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14B5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A14B5E" w:rsidRDefault="00A14B5E">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形势与政策</w:t>
                  </w:r>
                </w:p>
              </w:tc>
              <w:tc>
                <w:tcPr>
                  <w:tcW w:w="1100" w:type="dxa"/>
                  <w:tcBorders>
                    <w:top w:val="nil"/>
                    <w:left w:val="nil"/>
                    <w:bottom w:val="single" w:sz="4" w:space="0" w:color="auto"/>
                    <w:right w:val="single" w:sz="4" w:space="0" w:color="auto"/>
                  </w:tcBorders>
                  <w:shd w:val="clear" w:color="000000" w:fill="FFFFFF"/>
                  <w:vAlign w:val="center"/>
                </w:tcPr>
                <w:p w:rsidR="00A14B5E" w:rsidRDefault="00927984">
                  <w:pPr>
                    <w:widowControl/>
                    <w:jc w:val="left"/>
                    <w:rPr>
                      <w:rFonts w:ascii="宋体" w:hAnsi="宋体" w:cs="宋体"/>
                      <w:kern w:val="0"/>
                      <w:sz w:val="20"/>
                      <w:szCs w:val="20"/>
                    </w:rPr>
                  </w:pPr>
                  <w:r>
                    <w:rPr>
                      <w:rFonts w:ascii="宋体" w:hAnsi="宋体" w:cs="宋体" w:hint="eastAsia"/>
                      <w:kern w:val="0"/>
                      <w:sz w:val="20"/>
                      <w:szCs w:val="20"/>
                    </w:rPr>
                    <w:t>马克思主义学院</w:t>
                  </w:r>
                </w:p>
              </w:tc>
              <w:tc>
                <w:tcPr>
                  <w:tcW w:w="62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64</w:t>
                  </w:r>
                </w:p>
              </w:tc>
              <w:tc>
                <w:tcPr>
                  <w:tcW w:w="4096" w:type="dxa"/>
                  <w:gridSpan w:val="8"/>
                  <w:tcBorders>
                    <w:top w:val="single" w:sz="4" w:space="0" w:color="auto"/>
                    <w:left w:val="nil"/>
                    <w:bottom w:val="single" w:sz="4" w:space="0" w:color="auto"/>
                    <w:right w:val="single" w:sz="4" w:space="0" w:color="000000"/>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每学期都开设，讲授与实践各4课时</w:t>
                  </w:r>
                </w:p>
              </w:tc>
            </w:tr>
            <w:tr w:rsidR="00A14B5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A14B5E" w:rsidRDefault="00A14B5E">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体育国防类</w:t>
                  </w:r>
                </w:p>
              </w:tc>
              <w:tc>
                <w:tcPr>
                  <w:tcW w:w="62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7</w:t>
                  </w:r>
                </w:p>
              </w:tc>
              <w:tc>
                <w:tcPr>
                  <w:tcW w:w="82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32</w:t>
                  </w:r>
                </w:p>
              </w:tc>
              <w:tc>
                <w:tcPr>
                  <w:tcW w:w="68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128</w:t>
                  </w:r>
                </w:p>
              </w:tc>
              <w:tc>
                <w:tcPr>
                  <w:tcW w:w="6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160</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A14B5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A14B5E" w:rsidRDefault="00A14B5E">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大学体育（I-Ⅱ）</w:t>
                  </w:r>
                </w:p>
              </w:tc>
              <w:tc>
                <w:tcPr>
                  <w:tcW w:w="1100" w:type="dxa"/>
                  <w:tcBorders>
                    <w:top w:val="nil"/>
                    <w:left w:val="nil"/>
                    <w:bottom w:val="single" w:sz="4" w:space="0" w:color="auto"/>
                    <w:right w:val="single" w:sz="4" w:space="0" w:color="auto"/>
                  </w:tcBorders>
                  <w:shd w:val="clear" w:color="000000" w:fill="FFFFFF"/>
                  <w:vAlign w:val="center"/>
                </w:tcPr>
                <w:p w:rsidR="00A14B5E" w:rsidRDefault="00927984">
                  <w:pPr>
                    <w:widowControl/>
                    <w:jc w:val="left"/>
                    <w:rPr>
                      <w:rFonts w:ascii="宋体" w:hAnsi="宋体" w:cs="宋体"/>
                      <w:kern w:val="0"/>
                      <w:sz w:val="20"/>
                      <w:szCs w:val="20"/>
                    </w:rPr>
                  </w:pPr>
                  <w:r>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4</w:t>
                  </w:r>
                </w:p>
              </w:tc>
              <w:tc>
                <w:tcPr>
                  <w:tcW w:w="82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128</w:t>
                  </w:r>
                </w:p>
              </w:tc>
              <w:tc>
                <w:tcPr>
                  <w:tcW w:w="6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128</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军事理论</w:t>
                  </w:r>
                </w:p>
              </w:tc>
              <w:tc>
                <w:tcPr>
                  <w:tcW w:w="1100"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军事训练</w:t>
                  </w:r>
                </w:p>
              </w:tc>
              <w:tc>
                <w:tcPr>
                  <w:tcW w:w="1100"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A14B5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A14B5E" w:rsidRDefault="00A14B5E">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创新创业类</w:t>
                  </w:r>
                </w:p>
              </w:tc>
              <w:tc>
                <w:tcPr>
                  <w:tcW w:w="62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82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48</w:t>
                  </w:r>
                </w:p>
              </w:tc>
              <w:tc>
                <w:tcPr>
                  <w:tcW w:w="68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48</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A14B5E" w:rsidRDefault="00C268E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A14B5E">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A14B5E" w:rsidRDefault="00A14B5E">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A14B5E" w:rsidRDefault="00A14B5E">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创新创业导论</w:t>
                  </w:r>
                </w:p>
              </w:tc>
              <w:tc>
                <w:tcPr>
                  <w:tcW w:w="1100" w:type="dxa"/>
                  <w:tcBorders>
                    <w:top w:val="nil"/>
                    <w:left w:val="nil"/>
                    <w:bottom w:val="single" w:sz="4" w:space="0" w:color="auto"/>
                    <w:right w:val="single" w:sz="4" w:space="0" w:color="auto"/>
                  </w:tcBorders>
                  <w:shd w:val="clear" w:color="000000" w:fill="FFFFFF"/>
                  <w:vAlign w:val="center"/>
                </w:tcPr>
                <w:p w:rsidR="00A14B5E" w:rsidRDefault="00C268EA">
                  <w:pPr>
                    <w:widowControl/>
                    <w:jc w:val="left"/>
                    <w:rPr>
                      <w:rFonts w:ascii="宋体" w:hAnsi="宋体" w:cs="宋体"/>
                      <w:kern w:val="0"/>
                      <w:sz w:val="20"/>
                      <w:szCs w:val="20"/>
                    </w:rPr>
                  </w:pPr>
                  <w:r>
                    <w:rPr>
                      <w:rFonts w:ascii="宋体" w:hAnsi="宋体" w:cs="宋体" w:hint="eastAsia"/>
                      <w:kern w:val="0"/>
                      <w:sz w:val="20"/>
                      <w:szCs w:val="20"/>
                    </w:rPr>
                    <w:t>创新创业学院</w:t>
                  </w:r>
                </w:p>
              </w:tc>
              <w:tc>
                <w:tcPr>
                  <w:tcW w:w="62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A14B5E" w:rsidRDefault="00C268E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就业指导与职业生涯规划</w:t>
                  </w:r>
                </w:p>
              </w:tc>
              <w:tc>
                <w:tcPr>
                  <w:tcW w:w="1100"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4096" w:type="dxa"/>
                  <w:gridSpan w:val="8"/>
                  <w:tcBorders>
                    <w:top w:val="single" w:sz="4" w:space="0" w:color="auto"/>
                    <w:left w:val="nil"/>
                    <w:bottom w:val="single" w:sz="4" w:space="0" w:color="auto"/>
                    <w:right w:val="single" w:sz="4" w:space="0" w:color="000000"/>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4-5次</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素质拓展类</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大学生学习与心理指导</w:t>
                  </w:r>
                </w:p>
              </w:tc>
              <w:tc>
                <w:tcPr>
                  <w:tcW w:w="1100"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4096" w:type="dxa"/>
                  <w:gridSpan w:val="8"/>
                  <w:tcBorders>
                    <w:top w:val="single" w:sz="4" w:space="0" w:color="auto"/>
                    <w:left w:val="nil"/>
                    <w:bottom w:val="single" w:sz="4" w:space="0" w:color="auto"/>
                    <w:right w:val="single" w:sz="4" w:space="0" w:color="000000"/>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含新生入学教育、融入全程培养</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外语类</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144</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96</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240</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大学英语</w:t>
                  </w:r>
                </w:p>
              </w:tc>
              <w:tc>
                <w:tcPr>
                  <w:tcW w:w="1100"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人文学院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12</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144</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96</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240</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计算机类</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32</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48</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信息技术基础▲</w:t>
                  </w:r>
                </w:p>
              </w:tc>
              <w:tc>
                <w:tcPr>
                  <w:tcW w:w="1100"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计算机信息系</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选</w:t>
                  </w:r>
                  <w:r>
                    <w:rPr>
                      <w:rFonts w:ascii="宋体" w:hAnsi="宋体" w:cs="宋体" w:hint="eastAsia"/>
                      <w:b/>
                      <w:bCs/>
                      <w:kern w:val="0"/>
                      <w:sz w:val="20"/>
                      <w:szCs w:val="20"/>
                    </w:rPr>
                    <w:br/>
                    <w:t>修</w:t>
                  </w: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通识教育选修课</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8</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96</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96</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84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艺术教育、人文社科、自然科学、闽南文化等</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相关开课系部</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96</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96</w:t>
                  </w:r>
                </w:p>
              </w:tc>
              <w:tc>
                <w:tcPr>
                  <w:tcW w:w="4096" w:type="dxa"/>
                  <w:gridSpan w:val="8"/>
                  <w:tcBorders>
                    <w:top w:val="single" w:sz="4" w:space="0" w:color="auto"/>
                    <w:left w:val="nil"/>
                    <w:bottom w:val="single" w:sz="4" w:space="0" w:color="auto"/>
                    <w:right w:val="single" w:sz="4" w:space="0" w:color="000000"/>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经管、人文类专业从艺术教育、自然科学中至少各选读一门；所有专业要从闽南文化中选修一门。</w:t>
                  </w:r>
                </w:p>
              </w:tc>
            </w:tr>
            <w:tr w:rsidR="00927984">
              <w:trPr>
                <w:trHeight w:val="480"/>
                <w:jc w:val="center"/>
              </w:trPr>
              <w:tc>
                <w:tcPr>
                  <w:tcW w:w="417" w:type="dxa"/>
                  <w:vMerge w:val="restart"/>
                  <w:tcBorders>
                    <w:top w:val="nil"/>
                    <w:left w:val="single" w:sz="4" w:space="0" w:color="auto"/>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学科专业基础课程</w:t>
                  </w:r>
                </w:p>
              </w:tc>
              <w:tc>
                <w:tcPr>
                  <w:tcW w:w="417" w:type="dxa"/>
                  <w:vMerge w:val="restart"/>
                  <w:tcBorders>
                    <w:top w:val="nil"/>
                    <w:left w:val="single" w:sz="4" w:space="0" w:color="auto"/>
                    <w:bottom w:val="single" w:sz="4" w:space="0" w:color="000000"/>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必</w:t>
                  </w:r>
                  <w:r>
                    <w:rPr>
                      <w:rFonts w:ascii="宋体" w:hAnsi="宋体" w:cs="宋体" w:hint="eastAsia"/>
                      <w:b/>
                      <w:bCs/>
                      <w:kern w:val="0"/>
                      <w:sz w:val="20"/>
                      <w:szCs w:val="20"/>
                    </w:rPr>
                    <w:br/>
                    <w:t>修</w:t>
                  </w: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学科专业基础必修课</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38.5</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584</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32</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616</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10</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专业导论</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0.5</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rsidTr="005B7055">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经济应用数学A</w:t>
                  </w:r>
                </w:p>
              </w:tc>
              <w:tc>
                <w:tcPr>
                  <w:tcW w:w="1100" w:type="dxa"/>
                  <w:tcBorders>
                    <w:top w:val="nil"/>
                    <w:left w:val="nil"/>
                    <w:bottom w:val="single" w:sz="4" w:space="0" w:color="auto"/>
                    <w:right w:val="single" w:sz="4" w:space="0" w:color="auto"/>
                  </w:tcBorders>
                  <w:shd w:val="clear" w:color="auto" w:fill="auto"/>
                </w:tcPr>
                <w:p w:rsidR="00927984" w:rsidRDefault="00927984">
                  <w:pPr>
                    <w:widowControl/>
                    <w:jc w:val="left"/>
                    <w:rPr>
                      <w:rFonts w:ascii="宋体" w:hAnsi="宋体" w:cs="宋体"/>
                      <w:kern w:val="0"/>
                      <w:sz w:val="20"/>
                      <w:szCs w:val="20"/>
                    </w:rPr>
                  </w:pPr>
                  <w:r w:rsidRPr="00901FF3">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5</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rsidTr="005B7055">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经济应用数学B</w:t>
                  </w:r>
                </w:p>
              </w:tc>
              <w:tc>
                <w:tcPr>
                  <w:tcW w:w="1100" w:type="dxa"/>
                  <w:tcBorders>
                    <w:top w:val="nil"/>
                    <w:left w:val="nil"/>
                    <w:bottom w:val="single" w:sz="4" w:space="0" w:color="auto"/>
                    <w:right w:val="single" w:sz="4" w:space="0" w:color="auto"/>
                  </w:tcBorders>
                  <w:shd w:val="clear" w:color="auto" w:fill="auto"/>
                </w:tcPr>
                <w:p w:rsidR="00927984" w:rsidRDefault="00927984">
                  <w:pPr>
                    <w:widowControl/>
                    <w:jc w:val="left"/>
                    <w:rPr>
                      <w:rFonts w:ascii="宋体" w:hAnsi="宋体" w:cs="宋体"/>
                      <w:kern w:val="0"/>
                      <w:sz w:val="20"/>
                      <w:szCs w:val="20"/>
                    </w:rPr>
                  </w:pPr>
                  <w:r w:rsidRPr="00901FF3">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rsidTr="005B7055">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经济应用数学C</w:t>
                  </w:r>
                </w:p>
              </w:tc>
              <w:tc>
                <w:tcPr>
                  <w:tcW w:w="1100" w:type="dxa"/>
                  <w:tcBorders>
                    <w:top w:val="nil"/>
                    <w:left w:val="nil"/>
                    <w:bottom w:val="single" w:sz="4" w:space="0" w:color="auto"/>
                    <w:right w:val="single" w:sz="4" w:space="0" w:color="auto"/>
                  </w:tcBorders>
                  <w:shd w:val="clear" w:color="auto" w:fill="auto"/>
                </w:tcPr>
                <w:p w:rsidR="00927984" w:rsidRDefault="00927984">
                  <w:pPr>
                    <w:widowControl/>
                    <w:jc w:val="left"/>
                    <w:rPr>
                      <w:rFonts w:ascii="宋体" w:hAnsi="宋体" w:cs="宋体"/>
                      <w:kern w:val="0"/>
                      <w:sz w:val="20"/>
                      <w:szCs w:val="20"/>
                    </w:rPr>
                  </w:pPr>
                  <w:r w:rsidRPr="00901FF3">
                    <w:rPr>
                      <w:rFonts w:ascii="宋体" w:hAnsi="宋体" w:cs="宋体" w:hint="eastAsia"/>
                      <w:kern w:val="0"/>
                      <w:sz w:val="20"/>
                      <w:szCs w:val="20"/>
                    </w:rPr>
                    <w:t>通识教育学院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政治经济学★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微观经济学★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宏观经济学★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管理学★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5</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统计学★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计量经济学★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会计学★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财政学★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金融学★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val="restart"/>
                  <w:tcBorders>
                    <w:top w:val="nil"/>
                    <w:left w:val="single" w:sz="4" w:space="0" w:color="auto"/>
                    <w:bottom w:val="single" w:sz="4" w:space="0" w:color="000000"/>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专业教育课程</w:t>
                  </w:r>
                </w:p>
              </w:tc>
              <w:tc>
                <w:tcPr>
                  <w:tcW w:w="417" w:type="dxa"/>
                  <w:vMerge w:val="restart"/>
                  <w:tcBorders>
                    <w:top w:val="nil"/>
                    <w:left w:val="single" w:sz="4" w:space="0" w:color="auto"/>
                    <w:bottom w:val="nil"/>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br/>
                    <w:t>必</w:t>
                  </w:r>
                  <w:r>
                    <w:rPr>
                      <w:rFonts w:ascii="宋体" w:hAnsi="宋体" w:cs="宋体" w:hint="eastAsia"/>
                      <w:b/>
                      <w:bCs/>
                      <w:kern w:val="0"/>
                      <w:sz w:val="20"/>
                      <w:szCs w:val="20"/>
                    </w:rPr>
                    <w:br/>
                    <w:t>修</w:t>
                  </w: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专业必修课程</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30</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448</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32</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480</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10</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9</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8</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0</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投资学★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证券投资学★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国际投资学★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公司金融★</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投资银行学★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项目评估与管理★</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金融风险与管理★</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nil"/>
                    <w:right w:val="nil"/>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民商法通论★</w:t>
                  </w:r>
                </w:p>
              </w:tc>
              <w:tc>
                <w:tcPr>
                  <w:tcW w:w="1100" w:type="dxa"/>
                  <w:tcBorders>
                    <w:top w:val="nil"/>
                    <w:left w:val="single" w:sz="4" w:space="0" w:color="auto"/>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single" w:sz="4" w:space="0" w:color="auto"/>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财务管理★</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产业经济学★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运筹学★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投资价值分析与评估★</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金融衍生工具★</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选修</w:t>
                  </w:r>
                </w:p>
              </w:tc>
              <w:tc>
                <w:tcPr>
                  <w:tcW w:w="9783" w:type="dxa"/>
                  <w:gridSpan w:val="14"/>
                  <w:tcBorders>
                    <w:top w:val="single" w:sz="4" w:space="0" w:color="auto"/>
                    <w:left w:val="nil"/>
                    <w:bottom w:val="single" w:sz="4" w:space="0" w:color="auto"/>
                    <w:right w:val="single" w:sz="4" w:space="0" w:color="000000"/>
                  </w:tcBorders>
                  <w:shd w:val="clear" w:color="000000" w:fill="808080"/>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以下三个专业方向模块选修1个模块</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公司金融方向</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160</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32</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192</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货币银行学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公司理财</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rPr>
                      <w:rFonts w:ascii="宋体" w:hAnsi="宋体" w:cs="宋体"/>
                      <w:kern w:val="0"/>
                      <w:sz w:val="20"/>
                      <w:szCs w:val="20"/>
                    </w:rPr>
                  </w:pPr>
                  <w:r>
                    <w:rPr>
                      <w:rFonts w:ascii="宋体" w:hAnsi="宋体" w:cs="宋体" w:hint="eastAsia"/>
                      <w:kern w:val="0"/>
                      <w:sz w:val="20"/>
                      <w:szCs w:val="20"/>
                    </w:rPr>
                    <w:t>税收理论与实务</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rPr>
                      <w:rFonts w:ascii="宋体" w:hAnsi="宋体" w:cs="宋体"/>
                      <w:kern w:val="0"/>
                      <w:sz w:val="20"/>
                      <w:szCs w:val="20"/>
                    </w:rPr>
                  </w:pPr>
                  <w:r>
                    <w:rPr>
                      <w:rFonts w:ascii="宋体" w:hAnsi="宋体" w:cs="宋体" w:hint="eastAsia"/>
                      <w:kern w:val="0"/>
                      <w:sz w:val="20"/>
                      <w:szCs w:val="20"/>
                    </w:rPr>
                    <w:t>经济法</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rPr>
                      <w:rFonts w:ascii="宋体" w:hAnsi="宋体" w:cs="宋体"/>
                      <w:color w:val="000000"/>
                      <w:kern w:val="0"/>
                      <w:sz w:val="20"/>
                      <w:szCs w:val="20"/>
                    </w:rPr>
                  </w:pPr>
                  <w:r>
                    <w:rPr>
                      <w:rFonts w:ascii="宋体" w:hAnsi="宋体" w:cs="宋体" w:hint="eastAsia"/>
                      <w:color w:val="000000"/>
                      <w:kern w:val="0"/>
                      <w:sz w:val="20"/>
                      <w:szCs w:val="20"/>
                    </w:rPr>
                    <w:t>投资组合管理</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风险战略与公司管</w:t>
                  </w:r>
                  <w:r>
                    <w:rPr>
                      <w:rFonts w:ascii="宋体" w:hAnsi="宋体" w:cs="宋体" w:hint="eastAsia"/>
                      <w:kern w:val="0"/>
                      <w:sz w:val="20"/>
                      <w:szCs w:val="20"/>
                    </w:rPr>
                    <w:lastRenderedPageBreak/>
                    <w:t>理</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lastRenderedPageBreak/>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项目投资方向</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168</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24</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192</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项目融资</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投资项目管理</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技术经济学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房地产项目投资</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PPP项目投资</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互联网项目投资</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创新创业方向</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152</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40</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192</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6</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创业精神与创新方法</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创业心理学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大学生创业必备法律知识专题</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商业计划书的编制</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1+1</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初创企业融资</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企业设立与废止实务</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创业模拟经营</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项目路演</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9783" w:type="dxa"/>
                  <w:gridSpan w:val="14"/>
                  <w:tcBorders>
                    <w:top w:val="single" w:sz="4" w:space="0" w:color="auto"/>
                    <w:left w:val="nil"/>
                    <w:bottom w:val="single" w:sz="4" w:space="0" w:color="auto"/>
                    <w:right w:val="nil"/>
                  </w:tcBorders>
                  <w:shd w:val="clear" w:color="000000" w:fill="C0C0C0"/>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专业选修课程（必须修读12学分，从第五学期开始）</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2951" w:type="dxa"/>
                  <w:gridSpan w:val="2"/>
                  <w:tcBorders>
                    <w:top w:val="single" w:sz="4" w:space="0" w:color="auto"/>
                    <w:left w:val="nil"/>
                    <w:bottom w:val="single" w:sz="4" w:space="0" w:color="auto"/>
                    <w:right w:val="single" w:sz="4" w:space="0" w:color="000000"/>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专业选修课程</w:t>
                  </w:r>
                </w:p>
              </w:tc>
              <w:tc>
                <w:tcPr>
                  <w:tcW w:w="6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120</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72</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192</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企业诊断</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商务礼仪</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财经应用文写作</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财务报表分析</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国际金融</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期货与期权投资</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互联网金融</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投资基金管理</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家庭投资理财</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国际结算</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保险学</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投融资热点专题</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金融工程专题</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000000"/>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博弈论</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金融企业会计</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68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实践环节课程</w:t>
                  </w:r>
                </w:p>
              </w:tc>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必修</w:t>
                  </w:r>
                </w:p>
              </w:tc>
              <w:tc>
                <w:tcPr>
                  <w:tcW w:w="2951" w:type="dxa"/>
                  <w:gridSpan w:val="2"/>
                  <w:tcBorders>
                    <w:top w:val="single" w:sz="4" w:space="0" w:color="auto"/>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实践环节课程</w:t>
                  </w:r>
                </w:p>
              </w:tc>
              <w:tc>
                <w:tcPr>
                  <w:tcW w:w="620" w:type="dxa"/>
                  <w:tcBorders>
                    <w:top w:val="nil"/>
                    <w:left w:val="single" w:sz="4" w:space="0" w:color="auto"/>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17.5</w:t>
                  </w:r>
                </w:p>
              </w:tc>
              <w:tc>
                <w:tcPr>
                  <w:tcW w:w="82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16</w:t>
                  </w:r>
                </w:p>
              </w:tc>
              <w:tc>
                <w:tcPr>
                  <w:tcW w:w="68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32</w:t>
                  </w:r>
                </w:p>
              </w:tc>
              <w:tc>
                <w:tcPr>
                  <w:tcW w:w="6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48</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516"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1</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500" w:type="dxa"/>
                  <w:tcBorders>
                    <w:top w:val="nil"/>
                    <w:left w:val="nil"/>
                    <w:bottom w:val="single" w:sz="4" w:space="0" w:color="auto"/>
                    <w:right w:val="single" w:sz="4" w:space="0" w:color="auto"/>
                  </w:tcBorders>
                  <w:shd w:val="clear" w:color="000000" w:fill="95B3D7"/>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p>
              </w:tc>
            </w:tr>
            <w:tr w:rsidR="00927984">
              <w:trPr>
                <w:trHeight w:val="480"/>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single" w:sz="4" w:space="0" w:color="auto"/>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高级Office</w:t>
                  </w:r>
                </w:p>
              </w:tc>
              <w:tc>
                <w:tcPr>
                  <w:tcW w:w="1100" w:type="dxa"/>
                  <w:tcBorders>
                    <w:top w:val="single" w:sz="4" w:space="0" w:color="auto"/>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single" w:sz="4" w:space="0" w:color="auto"/>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single" w:sz="4" w:space="0" w:color="auto"/>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single" w:sz="4" w:space="0" w:color="auto"/>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文献检索与论文写作</w:t>
                  </w:r>
                </w:p>
              </w:tc>
              <w:tc>
                <w:tcPr>
                  <w:tcW w:w="1100" w:type="dxa"/>
                  <w:tcBorders>
                    <w:top w:val="single" w:sz="4" w:space="0" w:color="auto"/>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专业认知</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0.5</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1周</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专业见习</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专业调查</w:t>
                  </w:r>
                </w:p>
              </w:tc>
              <w:tc>
                <w:tcPr>
                  <w:tcW w:w="1100" w:type="dxa"/>
                  <w:tcBorders>
                    <w:top w:val="nil"/>
                    <w:left w:val="nil"/>
                    <w:bottom w:val="single" w:sz="4" w:space="0" w:color="auto"/>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2周</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927984">
              <w:trPr>
                <w:trHeight w:val="480"/>
                <w:jc w:val="center"/>
              </w:trPr>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毕业实习</w:t>
                  </w:r>
                </w:p>
              </w:tc>
              <w:tc>
                <w:tcPr>
                  <w:tcW w:w="1100" w:type="dxa"/>
                  <w:tcBorders>
                    <w:top w:val="nil"/>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w:t>
                  </w:r>
                </w:p>
              </w:tc>
              <w:tc>
                <w:tcPr>
                  <w:tcW w:w="82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8周</w:t>
                  </w:r>
                </w:p>
              </w:tc>
              <w:tc>
                <w:tcPr>
                  <w:tcW w:w="6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8周</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00" w:type="dxa"/>
                  <w:tcBorders>
                    <w:top w:val="nil"/>
                    <w:left w:val="nil"/>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8周</w:t>
                  </w:r>
                </w:p>
              </w:tc>
            </w:tr>
            <w:tr w:rsidR="00927984">
              <w:trPr>
                <w:trHeight w:val="480"/>
                <w:jc w:val="center"/>
              </w:trPr>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417" w:type="dxa"/>
                  <w:vMerge/>
                  <w:tcBorders>
                    <w:top w:val="nil"/>
                    <w:left w:val="single" w:sz="4" w:space="0" w:color="auto"/>
                    <w:bottom w:val="nil"/>
                    <w:right w:val="single" w:sz="4" w:space="0" w:color="auto"/>
                  </w:tcBorders>
                  <w:vAlign w:val="center"/>
                </w:tcPr>
                <w:p w:rsidR="00927984" w:rsidRDefault="00927984">
                  <w:pPr>
                    <w:widowControl/>
                    <w:jc w:val="left"/>
                    <w:rPr>
                      <w:rFonts w:ascii="宋体" w:hAnsi="宋体" w:cs="宋体"/>
                      <w:b/>
                      <w:bCs/>
                      <w:kern w:val="0"/>
                      <w:sz w:val="20"/>
                      <w:szCs w:val="20"/>
                    </w:rPr>
                  </w:pPr>
                </w:p>
              </w:tc>
              <w:tc>
                <w:tcPr>
                  <w:tcW w:w="1851" w:type="dxa"/>
                  <w:tcBorders>
                    <w:top w:val="nil"/>
                    <w:left w:val="nil"/>
                    <w:bottom w:val="nil"/>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毕业论文</w:t>
                  </w:r>
                </w:p>
              </w:tc>
              <w:tc>
                <w:tcPr>
                  <w:tcW w:w="1100" w:type="dxa"/>
                  <w:tcBorders>
                    <w:top w:val="nil"/>
                    <w:left w:val="nil"/>
                    <w:bottom w:val="nil"/>
                    <w:right w:val="single" w:sz="4" w:space="0" w:color="auto"/>
                  </w:tcBorders>
                  <w:shd w:val="clear" w:color="auto" w:fill="auto"/>
                  <w:vAlign w:val="center"/>
                </w:tcPr>
                <w:p w:rsidR="00927984" w:rsidRDefault="00927984">
                  <w:pPr>
                    <w:widowControl/>
                    <w:jc w:val="left"/>
                    <w:rPr>
                      <w:rFonts w:ascii="宋体" w:hAnsi="宋体" w:cs="宋体"/>
                      <w:kern w:val="0"/>
                      <w:sz w:val="20"/>
                      <w:szCs w:val="20"/>
                    </w:rPr>
                  </w:pPr>
                  <w:r>
                    <w:rPr>
                      <w:rFonts w:ascii="宋体" w:hAnsi="宋体" w:cs="宋体" w:hint="eastAsia"/>
                      <w:kern w:val="0"/>
                      <w:sz w:val="20"/>
                      <w:szCs w:val="20"/>
                    </w:rPr>
                    <w:t>商学院</w:t>
                  </w:r>
                </w:p>
              </w:tc>
              <w:tc>
                <w:tcPr>
                  <w:tcW w:w="620"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w:t>
                  </w:r>
                </w:p>
              </w:tc>
              <w:tc>
                <w:tcPr>
                  <w:tcW w:w="820"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12周</w:t>
                  </w:r>
                </w:p>
              </w:tc>
              <w:tc>
                <w:tcPr>
                  <w:tcW w:w="616"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12周</w:t>
                  </w:r>
                </w:p>
              </w:tc>
              <w:tc>
                <w:tcPr>
                  <w:tcW w:w="516"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6" w:type="dxa"/>
                  <w:tcBorders>
                    <w:top w:val="nil"/>
                    <w:left w:val="nil"/>
                    <w:bottom w:val="nil"/>
                    <w:right w:val="single" w:sz="4" w:space="0" w:color="auto"/>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00" w:type="dxa"/>
                  <w:gridSpan w:val="2"/>
                  <w:tcBorders>
                    <w:top w:val="single" w:sz="4" w:space="0" w:color="auto"/>
                    <w:left w:val="nil"/>
                    <w:bottom w:val="nil"/>
                    <w:right w:val="single" w:sz="4" w:space="0" w:color="000000"/>
                  </w:tcBorders>
                  <w:shd w:val="clear" w:color="auto" w:fill="auto"/>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12周</w:t>
                  </w:r>
                </w:p>
              </w:tc>
            </w:tr>
            <w:tr w:rsidR="00927984">
              <w:trPr>
                <w:trHeight w:val="480"/>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vAlign w:val="center"/>
                </w:tcPr>
                <w:p w:rsidR="00927984" w:rsidRDefault="00927984">
                  <w:pPr>
                    <w:widowControl/>
                    <w:jc w:val="center"/>
                    <w:rPr>
                      <w:rFonts w:ascii="宋体" w:hAnsi="宋体" w:cs="宋体"/>
                      <w:b/>
                      <w:bCs/>
                      <w:color w:val="FF0000"/>
                      <w:kern w:val="0"/>
                      <w:sz w:val="20"/>
                      <w:szCs w:val="20"/>
                    </w:rPr>
                  </w:pPr>
                  <w:r>
                    <w:rPr>
                      <w:rFonts w:ascii="宋体" w:hAnsi="宋体" w:cs="宋体" w:hint="eastAsia"/>
                      <w:b/>
                      <w:bCs/>
                      <w:color w:val="FF0000"/>
                      <w:kern w:val="0"/>
                      <w:sz w:val="20"/>
                      <w:szCs w:val="20"/>
                    </w:rPr>
                    <w:t xml:space="preserve">　</w:t>
                  </w:r>
                </w:p>
              </w:tc>
              <w:tc>
                <w:tcPr>
                  <w:tcW w:w="417" w:type="dxa"/>
                  <w:tcBorders>
                    <w:top w:val="single" w:sz="4" w:space="0" w:color="auto"/>
                    <w:left w:val="nil"/>
                    <w:bottom w:val="single" w:sz="4" w:space="0" w:color="auto"/>
                    <w:right w:val="single" w:sz="4" w:space="0" w:color="auto"/>
                  </w:tcBorders>
                  <w:shd w:val="clear" w:color="000000" w:fill="FFFFFF"/>
                  <w:vAlign w:val="center"/>
                </w:tcPr>
                <w:p w:rsidR="00927984" w:rsidRDefault="00927984">
                  <w:pPr>
                    <w:widowControl/>
                    <w:jc w:val="left"/>
                    <w:rPr>
                      <w:rFonts w:ascii="宋体" w:hAnsi="宋体" w:cs="宋体"/>
                      <w:color w:val="FF0000"/>
                      <w:kern w:val="0"/>
                      <w:sz w:val="20"/>
                      <w:szCs w:val="20"/>
                    </w:rPr>
                  </w:pPr>
                  <w:r>
                    <w:rPr>
                      <w:rFonts w:ascii="宋体" w:hAnsi="宋体" w:cs="宋体" w:hint="eastAsia"/>
                      <w:color w:val="FF0000"/>
                      <w:kern w:val="0"/>
                      <w:sz w:val="20"/>
                      <w:szCs w:val="20"/>
                    </w:rPr>
                    <w:t xml:space="preserve">　</w:t>
                  </w:r>
                </w:p>
              </w:tc>
              <w:tc>
                <w:tcPr>
                  <w:tcW w:w="2951" w:type="dxa"/>
                  <w:gridSpan w:val="2"/>
                  <w:tcBorders>
                    <w:top w:val="single" w:sz="4" w:space="0" w:color="auto"/>
                    <w:left w:val="nil"/>
                    <w:bottom w:val="single" w:sz="4" w:space="0" w:color="auto"/>
                    <w:right w:val="single" w:sz="4" w:space="0" w:color="000000"/>
                  </w:tcBorders>
                  <w:shd w:val="clear" w:color="000000" w:fill="FFFFFF"/>
                  <w:vAlign w:val="center"/>
                </w:tcPr>
                <w:p w:rsidR="00927984" w:rsidRPr="00927984" w:rsidRDefault="00763A4A">
                  <w:pPr>
                    <w:widowControl/>
                    <w:jc w:val="center"/>
                    <w:rPr>
                      <w:rFonts w:ascii="宋体" w:hAnsi="宋体" w:cs="宋体"/>
                      <w:b/>
                      <w:bCs/>
                      <w:kern w:val="0"/>
                      <w:sz w:val="20"/>
                      <w:szCs w:val="20"/>
                    </w:rPr>
                  </w:pPr>
                  <w:r w:rsidRPr="00763A4A">
                    <w:rPr>
                      <w:rFonts w:ascii="宋体" w:hAnsi="宋体" w:cs="宋体" w:hint="eastAsia"/>
                      <w:b/>
                      <w:bCs/>
                      <w:kern w:val="0"/>
                      <w:sz w:val="20"/>
                      <w:szCs w:val="20"/>
                    </w:rPr>
                    <w:t>第二课堂</w:t>
                  </w:r>
                </w:p>
              </w:tc>
              <w:tc>
                <w:tcPr>
                  <w:tcW w:w="6832" w:type="dxa"/>
                  <w:gridSpan w:val="12"/>
                  <w:tcBorders>
                    <w:top w:val="single" w:sz="4" w:space="0" w:color="auto"/>
                    <w:left w:val="nil"/>
                    <w:bottom w:val="single" w:sz="4" w:space="0" w:color="auto"/>
                    <w:right w:val="single" w:sz="4" w:space="0" w:color="000000"/>
                  </w:tcBorders>
                  <w:shd w:val="clear" w:color="000000" w:fill="FFFFFF"/>
                  <w:vAlign w:val="center"/>
                </w:tcPr>
                <w:p w:rsidR="00927984" w:rsidRPr="00927984" w:rsidRDefault="00763A4A">
                  <w:pPr>
                    <w:widowControl/>
                    <w:jc w:val="center"/>
                    <w:rPr>
                      <w:rFonts w:ascii="宋体" w:hAnsi="宋体" w:cs="宋体"/>
                      <w:b/>
                      <w:bCs/>
                      <w:kern w:val="0"/>
                      <w:sz w:val="20"/>
                      <w:szCs w:val="20"/>
                    </w:rPr>
                  </w:pPr>
                  <w:r w:rsidRPr="00763A4A">
                    <w:rPr>
                      <w:rFonts w:ascii="宋体" w:hAnsi="宋体" w:cs="宋体" w:hint="eastAsia"/>
                      <w:b/>
                      <w:bCs/>
                      <w:kern w:val="0"/>
                      <w:sz w:val="20"/>
                      <w:szCs w:val="20"/>
                    </w:rPr>
                    <w:t>学生至少要获得</w:t>
                  </w:r>
                  <w:r w:rsidRPr="00763A4A">
                    <w:rPr>
                      <w:rFonts w:ascii="宋体" w:hAnsi="宋体" w:cs="宋体"/>
                      <w:b/>
                      <w:bCs/>
                      <w:kern w:val="0"/>
                      <w:sz w:val="20"/>
                      <w:szCs w:val="20"/>
                    </w:rPr>
                    <w:t>6学分作为毕业要求，但不计入总学分。</w:t>
                  </w:r>
                </w:p>
              </w:tc>
            </w:tr>
            <w:tr w:rsidR="00927984">
              <w:trPr>
                <w:trHeight w:val="480"/>
                <w:jc w:val="center"/>
              </w:trPr>
              <w:tc>
                <w:tcPr>
                  <w:tcW w:w="3785" w:type="dxa"/>
                  <w:gridSpan w:val="4"/>
                  <w:tcBorders>
                    <w:top w:val="single" w:sz="4" w:space="0" w:color="auto"/>
                    <w:left w:val="single" w:sz="4" w:space="0" w:color="auto"/>
                    <w:bottom w:val="single" w:sz="4" w:space="0" w:color="auto"/>
                    <w:right w:val="single" w:sz="4" w:space="0" w:color="000000"/>
                  </w:tcBorders>
                  <w:shd w:val="clear" w:color="000000" w:fill="7F7F7F"/>
                  <w:vAlign w:val="center"/>
                </w:tcPr>
                <w:p w:rsidR="00927984" w:rsidRDefault="00927984">
                  <w:pPr>
                    <w:widowControl/>
                    <w:jc w:val="center"/>
                    <w:rPr>
                      <w:rFonts w:ascii="宋体" w:hAnsi="宋体" w:cs="宋体"/>
                      <w:b/>
                      <w:bCs/>
                      <w:kern w:val="0"/>
                      <w:sz w:val="20"/>
                      <w:szCs w:val="20"/>
                    </w:rPr>
                  </w:pPr>
                  <w:r>
                    <w:rPr>
                      <w:rFonts w:ascii="宋体" w:hAnsi="宋体" w:cs="宋体" w:hint="eastAsia"/>
                      <w:b/>
                      <w:bCs/>
                      <w:kern w:val="0"/>
                      <w:sz w:val="20"/>
                      <w:szCs w:val="20"/>
                    </w:rPr>
                    <w:t>总计</w:t>
                  </w:r>
                </w:p>
              </w:tc>
              <w:tc>
                <w:tcPr>
                  <w:tcW w:w="620"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160</w:t>
                  </w:r>
                </w:p>
              </w:tc>
              <w:tc>
                <w:tcPr>
                  <w:tcW w:w="820"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1872</w:t>
                  </w:r>
                </w:p>
              </w:tc>
              <w:tc>
                <w:tcPr>
                  <w:tcW w:w="680"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552</w:t>
                  </w:r>
                </w:p>
              </w:tc>
              <w:tc>
                <w:tcPr>
                  <w:tcW w:w="616"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2424</w:t>
                  </w:r>
                </w:p>
              </w:tc>
              <w:tc>
                <w:tcPr>
                  <w:tcW w:w="516"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23</w:t>
                  </w:r>
                </w:p>
              </w:tc>
              <w:tc>
                <w:tcPr>
                  <w:tcW w:w="516"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23</w:t>
                  </w:r>
                </w:p>
              </w:tc>
              <w:tc>
                <w:tcPr>
                  <w:tcW w:w="516"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24</w:t>
                  </w:r>
                </w:p>
              </w:tc>
              <w:tc>
                <w:tcPr>
                  <w:tcW w:w="516"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22</w:t>
                  </w:r>
                </w:p>
              </w:tc>
              <w:tc>
                <w:tcPr>
                  <w:tcW w:w="516"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19</w:t>
                  </w:r>
                </w:p>
              </w:tc>
              <w:tc>
                <w:tcPr>
                  <w:tcW w:w="500"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6</w:t>
                  </w:r>
                </w:p>
              </w:tc>
              <w:tc>
                <w:tcPr>
                  <w:tcW w:w="500" w:type="dxa"/>
                  <w:tcBorders>
                    <w:top w:val="nil"/>
                    <w:left w:val="nil"/>
                    <w:bottom w:val="single" w:sz="4" w:space="0" w:color="auto"/>
                    <w:right w:val="single" w:sz="4" w:space="0" w:color="auto"/>
                  </w:tcBorders>
                  <w:shd w:val="clear" w:color="000000" w:fill="7F7F7F"/>
                  <w:vAlign w:val="center"/>
                </w:tcPr>
                <w:p w:rsidR="00927984" w:rsidRDefault="00927984">
                  <w:pPr>
                    <w:widowControl/>
                    <w:jc w:val="center"/>
                    <w:rPr>
                      <w:rFonts w:ascii="宋体" w:hAnsi="宋体" w:cs="宋体"/>
                      <w:kern w:val="0"/>
                      <w:sz w:val="20"/>
                      <w:szCs w:val="20"/>
                    </w:rPr>
                  </w:pPr>
                  <w:r>
                    <w:rPr>
                      <w:rFonts w:ascii="宋体" w:hAnsi="宋体" w:cs="宋体" w:hint="eastAsia"/>
                      <w:kern w:val="0"/>
                      <w:sz w:val="20"/>
                      <w:szCs w:val="20"/>
                    </w:rPr>
                    <w:t>0</w:t>
                  </w:r>
                </w:p>
              </w:tc>
            </w:tr>
            <w:tr w:rsidR="00927984">
              <w:trPr>
                <w:trHeight w:val="525"/>
                <w:jc w:val="center"/>
              </w:trPr>
              <w:tc>
                <w:tcPr>
                  <w:tcW w:w="10617" w:type="dxa"/>
                  <w:gridSpan w:val="16"/>
                  <w:tcBorders>
                    <w:top w:val="single" w:sz="4" w:space="0" w:color="auto"/>
                    <w:left w:val="nil"/>
                    <w:bottom w:val="nil"/>
                    <w:right w:val="nil"/>
                  </w:tcBorders>
                  <w:shd w:val="clear" w:color="auto" w:fill="auto"/>
                  <w:vAlign w:val="center"/>
                </w:tcPr>
                <w:p w:rsidR="00927984" w:rsidRDefault="00927984">
                  <w:pPr>
                    <w:widowControl/>
                    <w:jc w:val="left"/>
                    <w:rPr>
                      <w:rFonts w:ascii="宋体" w:hAnsi="宋体" w:cs="宋体"/>
                      <w:b/>
                      <w:bCs/>
                      <w:kern w:val="0"/>
                      <w:sz w:val="20"/>
                      <w:szCs w:val="20"/>
                    </w:rPr>
                  </w:pPr>
                  <w:r>
                    <w:rPr>
                      <w:rFonts w:ascii="宋体" w:hAnsi="宋体" w:cs="宋体" w:hint="eastAsia"/>
                      <w:b/>
                      <w:bCs/>
                      <w:kern w:val="0"/>
                      <w:sz w:val="20"/>
                      <w:szCs w:val="20"/>
                    </w:rPr>
                    <w:t xml:space="preserve">    备注：★为核心课程，▲为省级精品课程。</w:t>
                  </w:r>
                </w:p>
              </w:tc>
            </w:tr>
          </w:tbl>
          <w:p w:rsidR="00A14B5E" w:rsidRDefault="00A14B5E" w:rsidP="00A44430">
            <w:pPr>
              <w:snapToGrid w:val="0"/>
              <w:spacing w:beforeLines="50" w:line="360" w:lineRule="auto"/>
              <w:rPr>
                <w:rFonts w:ascii="宋体" w:hAnsi="宋体" w:cs="Courier New"/>
                <w:b/>
                <w:sz w:val="24"/>
              </w:rPr>
            </w:pPr>
          </w:p>
          <w:p w:rsidR="00A14B5E" w:rsidRDefault="00A14B5E">
            <w:pPr>
              <w:widowControl/>
              <w:spacing w:before="100" w:beforeAutospacing="1" w:after="100" w:afterAutospacing="1"/>
              <w:jc w:val="center"/>
              <w:rPr>
                <w:rFonts w:ascii="宋体" w:cs="宋体"/>
                <w:color w:val="000000"/>
                <w:kern w:val="0"/>
                <w:sz w:val="24"/>
                <w:szCs w:val="24"/>
              </w:rPr>
            </w:pPr>
          </w:p>
        </w:tc>
      </w:tr>
    </w:tbl>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C268EA">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5.</w:t>
      </w:r>
      <w:r>
        <w:rPr>
          <w:rFonts w:ascii="_9ed1_4f53" w:hAnsi="_9ed1_4f53" w:cs="宋体" w:hint="eastAsia"/>
          <w:color w:val="000000"/>
          <w:kern w:val="0"/>
          <w:sz w:val="36"/>
          <w:szCs w:val="36"/>
        </w:rPr>
        <w:t>专业主要带头人简介（表</w:t>
      </w:r>
      <w:r>
        <w:rPr>
          <w:rFonts w:ascii="_9ed1_4f53" w:hAnsi="_9ed1_4f53" w:cs="宋体"/>
          <w:color w:val="000000"/>
          <w:kern w:val="0"/>
          <w:sz w:val="36"/>
          <w:szCs w:val="36"/>
        </w:rPr>
        <w:t>1</w:t>
      </w:r>
      <w:r>
        <w:rPr>
          <w:rFonts w:ascii="_9ed1_4f53" w:hAnsi="_9ed1_4f53" w:cs="宋体" w:hint="eastAsia"/>
          <w:color w:val="000000"/>
          <w:kern w:val="0"/>
          <w:sz w:val="36"/>
          <w:szCs w:val="36"/>
        </w:rPr>
        <w:t>）</w:t>
      </w:r>
    </w:p>
    <w:tbl>
      <w:tblPr>
        <w:tblW w:w="9784" w:type="dxa"/>
        <w:jc w:val="center"/>
        <w:tblLayout w:type="fixed"/>
        <w:tblCellMar>
          <w:left w:w="0" w:type="dxa"/>
          <w:right w:w="0" w:type="dxa"/>
        </w:tblCellMar>
        <w:tblLook w:val="04A0"/>
      </w:tblPr>
      <w:tblGrid>
        <w:gridCol w:w="866"/>
        <w:gridCol w:w="485"/>
        <w:gridCol w:w="573"/>
        <w:gridCol w:w="669"/>
        <w:gridCol w:w="1342"/>
        <w:gridCol w:w="532"/>
        <w:gridCol w:w="526"/>
        <w:gridCol w:w="609"/>
        <w:gridCol w:w="826"/>
        <w:gridCol w:w="282"/>
        <w:gridCol w:w="476"/>
        <w:gridCol w:w="284"/>
        <w:gridCol w:w="971"/>
        <w:gridCol w:w="129"/>
        <w:gridCol w:w="233"/>
        <w:gridCol w:w="147"/>
        <w:gridCol w:w="701"/>
        <w:gridCol w:w="133"/>
      </w:tblGrid>
      <w:tr w:rsidR="00A14B5E" w:rsidRPr="00927984">
        <w:trPr>
          <w:gridAfter w:val="1"/>
          <w:wAfter w:w="133" w:type="dxa"/>
          <w:trHeight w:val="490"/>
          <w:jc w:val="center"/>
        </w:trPr>
        <w:tc>
          <w:tcPr>
            <w:tcW w:w="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姓名</w:t>
            </w:r>
          </w:p>
        </w:tc>
        <w:tc>
          <w:tcPr>
            <w:tcW w:w="1727"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翁东东</w:t>
            </w: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性别</w:t>
            </w:r>
          </w:p>
        </w:tc>
        <w:tc>
          <w:tcPr>
            <w:tcW w:w="10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男</w:t>
            </w:r>
          </w:p>
        </w:tc>
        <w:tc>
          <w:tcPr>
            <w:tcW w:w="17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专业技术职务</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教授</w:t>
            </w:r>
          </w:p>
        </w:tc>
        <w:tc>
          <w:tcPr>
            <w:tcW w:w="13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第一学历</w:t>
            </w:r>
          </w:p>
        </w:tc>
        <w:tc>
          <w:tcPr>
            <w:tcW w:w="8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本科</w:t>
            </w:r>
          </w:p>
        </w:tc>
      </w:tr>
      <w:tr w:rsidR="00A14B5E" w:rsidRPr="00927984">
        <w:trPr>
          <w:gridAfter w:val="1"/>
          <w:wAfter w:w="133" w:type="dxa"/>
          <w:trHeight w:val="553"/>
          <w:jc w:val="center"/>
        </w:trPr>
        <w:tc>
          <w:tcPr>
            <w:tcW w:w="866" w:type="dxa"/>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1727" w:type="dxa"/>
            <w:gridSpan w:val="3"/>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出生年月</w:t>
            </w:r>
          </w:p>
        </w:tc>
        <w:tc>
          <w:tcPr>
            <w:tcW w:w="10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1959.9</w:t>
            </w:r>
          </w:p>
        </w:tc>
        <w:tc>
          <w:tcPr>
            <w:tcW w:w="17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行政职务</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Times New Roman" w:eastAsia="仿宋" w:hAnsi="Times New Roman"/>
                <w:kern w:val="0"/>
                <w:sz w:val="24"/>
                <w:szCs w:val="24"/>
              </w:rPr>
              <w:t> </w:t>
            </w:r>
            <w:r w:rsidRPr="00763A4A">
              <w:rPr>
                <w:rFonts w:ascii="Times New Roman" w:eastAsia="仿宋" w:hAnsi="Times New Roman" w:hint="eastAsia"/>
                <w:kern w:val="0"/>
                <w:sz w:val="24"/>
                <w:szCs w:val="24"/>
              </w:rPr>
              <w:t>无</w:t>
            </w:r>
          </w:p>
        </w:tc>
        <w:tc>
          <w:tcPr>
            <w:tcW w:w="13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最后学历</w:t>
            </w:r>
          </w:p>
        </w:tc>
        <w:tc>
          <w:tcPr>
            <w:tcW w:w="8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博士</w:t>
            </w:r>
          </w:p>
        </w:tc>
      </w:tr>
      <w:tr w:rsidR="00A14B5E" w:rsidRPr="00927984">
        <w:trPr>
          <w:gridAfter w:val="1"/>
          <w:wAfter w:w="133" w:type="dxa"/>
          <w:trHeight w:val="375"/>
          <w:jc w:val="center"/>
        </w:trPr>
        <w:tc>
          <w:tcPr>
            <w:tcW w:w="25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spacing w:val="-6"/>
                <w:kern w:val="0"/>
                <w:sz w:val="24"/>
                <w:szCs w:val="24"/>
              </w:rPr>
              <w:t>第一学历和最后学历</w:t>
            </w:r>
            <w:r w:rsidRPr="00763A4A">
              <w:rPr>
                <w:rFonts w:ascii="仿宋" w:eastAsia="仿宋" w:hAnsi="仿宋" w:cs="宋体" w:hint="eastAsia"/>
                <w:spacing w:val="-10"/>
                <w:kern w:val="0"/>
                <w:sz w:val="24"/>
                <w:szCs w:val="24"/>
              </w:rPr>
              <w:t>毕业时间、学校、专业</w:t>
            </w:r>
          </w:p>
        </w:tc>
        <w:tc>
          <w:tcPr>
            <w:tcW w:w="705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sz w:val="24"/>
              </w:rPr>
            </w:pPr>
            <w:r w:rsidRPr="00763A4A">
              <w:rPr>
                <w:rFonts w:ascii="仿宋" w:eastAsia="仿宋" w:hAnsi="仿宋"/>
                <w:kern w:val="0"/>
                <w:sz w:val="24"/>
                <w:szCs w:val="24"/>
              </w:rPr>
              <w:t>1977</w:t>
            </w:r>
            <w:r w:rsidRPr="00763A4A">
              <w:rPr>
                <w:rFonts w:ascii="仿宋" w:eastAsia="仿宋" w:hAnsi="仿宋" w:hint="eastAsia"/>
                <w:kern w:val="0"/>
                <w:sz w:val="24"/>
                <w:szCs w:val="24"/>
              </w:rPr>
              <w:t>年，福建师范大学，数学专业；</w:t>
            </w:r>
            <w:r w:rsidRPr="00763A4A">
              <w:rPr>
                <w:rFonts w:ascii="仿宋" w:eastAsia="仿宋" w:hAnsi="仿宋"/>
                <w:kern w:val="0"/>
                <w:sz w:val="24"/>
                <w:szCs w:val="24"/>
              </w:rPr>
              <w:t>2011</w:t>
            </w:r>
            <w:r w:rsidRPr="00763A4A">
              <w:rPr>
                <w:rFonts w:ascii="仿宋" w:eastAsia="仿宋" w:hAnsi="仿宋" w:hint="eastAsia"/>
                <w:kern w:val="0"/>
                <w:sz w:val="24"/>
                <w:szCs w:val="24"/>
              </w:rPr>
              <w:t>年，博士，华侨大学金融工程专业</w:t>
            </w:r>
          </w:p>
        </w:tc>
      </w:tr>
      <w:tr w:rsidR="00A14B5E" w:rsidRPr="00927984">
        <w:trPr>
          <w:gridAfter w:val="1"/>
          <w:wAfter w:w="133" w:type="dxa"/>
          <w:trHeight w:val="496"/>
          <w:jc w:val="center"/>
        </w:trPr>
        <w:tc>
          <w:tcPr>
            <w:tcW w:w="25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spacing w:val="-6"/>
                <w:kern w:val="0"/>
                <w:sz w:val="24"/>
                <w:szCs w:val="24"/>
              </w:rPr>
              <w:t>主要从事工作与研究方向</w:t>
            </w:r>
          </w:p>
        </w:tc>
        <w:tc>
          <w:tcPr>
            <w:tcW w:w="705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kern w:val="0"/>
                <w:sz w:val="24"/>
                <w:szCs w:val="24"/>
              </w:rPr>
            </w:pPr>
            <w:r w:rsidRPr="00763A4A">
              <w:rPr>
                <w:rFonts w:ascii="仿宋" w:eastAsia="仿宋" w:hAnsi="仿宋" w:hint="eastAsia"/>
                <w:kern w:val="0"/>
                <w:sz w:val="24"/>
                <w:szCs w:val="24"/>
              </w:rPr>
              <w:t>教学科研；金融工程</w:t>
            </w:r>
          </w:p>
        </w:tc>
      </w:tr>
      <w:tr w:rsidR="00A14B5E" w:rsidRPr="00927984">
        <w:trPr>
          <w:gridAfter w:val="1"/>
          <w:wAfter w:w="133" w:type="dxa"/>
          <w:trHeight w:val="395"/>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本人近三年的主要成就</w:t>
            </w:r>
          </w:p>
        </w:tc>
      </w:tr>
      <w:tr w:rsidR="00A14B5E" w:rsidRPr="00927984">
        <w:trPr>
          <w:gridAfter w:val="1"/>
          <w:wAfter w:w="133" w:type="dxa"/>
          <w:trHeight w:val="469"/>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在国内外重要学术刊物上发表论文共</w:t>
            </w:r>
            <w:r w:rsidRPr="00763A4A">
              <w:rPr>
                <w:rFonts w:ascii="_4eff_5b8b_GB2312" w:eastAsia="仿宋" w:hAnsi="_4eff_5b8b_GB2312" w:cs="宋体"/>
                <w:kern w:val="0"/>
                <w:sz w:val="24"/>
                <w:szCs w:val="24"/>
              </w:rPr>
              <w:t> 5</w:t>
            </w:r>
            <w:r w:rsidRPr="00763A4A">
              <w:rPr>
                <w:rFonts w:ascii="仿宋" w:eastAsia="仿宋" w:hAnsi="仿宋" w:cs="宋体"/>
                <w:kern w:val="0"/>
                <w:sz w:val="24"/>
                <w:szCs w:val="24"/>
              </w:rPr>
              <w:t xml:space="preserve"> </w:t>
            </w:r>
            <w:r w:rsidRPr="00763A4A">
              <w:rPr>
                <w:rFonts w:ascii="仿宋" w:eastAsia="仿宋" w:hAnsi="仿宋" w:cs="宋体" w:hint="eastAsia"/>
                <w:kern w:val="0"/>
                <w:sz w:val="24"/>
                <w:szCs w:val="24"/>
              </w:rPr>
              <w:t>篇；出版教材</w:t>
            </w:r>
            <w:r w:rsidRPr="00763A4A">
              <w:rPr>
                <w:rFonts w:ascii="仿宋" w:eastAsia="仿宋" w:hAnsi="仿宋" w:cs="宋体"/>
                <w:kern w:val="0"/>
                <w:sz w:val="24"/>
                <w:szCs w:val="24"/>
              </w:rPr>
              <w:t xml:space="preserve">0 </w:t>
            </w:r>
            <w:r w:rsidRPr="00763A4A">
              <w:rPr>
                <w:rFonts w:ascii="仿宋" w:eastAsia="仿宋" w:hAnsi="仿宋" w:cs="宋体" w:hint="eastAsia"/>
                <w:kern w:val="0"/>
                <w:sz w:val="24"/>
                <w:szCs w:val="24"/>
              </w:rPr>
              <w:t>部。</w:t>
            </w:r>
          </w:p>
        </w:tc>
      </w:tr>
      <w:tr w:rsidR="00A14B5E" w:rsidRPr="00927984">
        <w:trPr>
          <w:gridAfter w:val="1"/>
          <w:wAfter w:w="133" w:type="dxa"/>
          <w:trHeight w:val="394"/>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获教学科研成果奖共</w:t>
            </w:r>
            <w:r w:rsidRPr="00763A4A">
              <w:rPr>
                <w:rFonts w:ascii="仿宋" w:eastAsia="仿宋" w:hAnsi="仿宋" w:cs="宋体"/>
                <w:kern w:val="0"/>
                <w:sz w:val="24"/>
                <w:szCs w:val="24"/>
              </w:rPr>
              <w:t xml:space="preserve">2 </w:t>
            </w:r>
            <w:r w:rsidRPr="00763A4A">
              <w:rPr>
                <w:rFonts w:ascii="仿宋" w:eastAsia="仿宋" w:hAnsi="仿宋" w:cs="宋体" w:hint="eastAsia"/>
                <w:kern w:val="0"/>
                <w:sz w:val="24"/>
                <w:szCs w:val="24"/>
              </w:rPr>
              <w:t>项；其中：国家级</w:t>
            </w:r>
            <w:r w:rsidRPr="00763A4A">
              <w:rPr>
                <w:rFonts w:ascii="_4eff_5b8b_GB2312" w:eastAsia="仿宋" w:hAnsi="_4eff_5b8b_GB2312" w:cs="宋体"/>
                <w:kern w:val="0"/>
                <w:sz w:val="24"/>
                <w:szCs w:val="24"/>
              </w:rPr>
              <w:t> 0</w:t>
            </w:r>
            <w:r w:rsidRPr="00763A4A">
              <w:rPr>
                <w:rFonts w:ascii="仿宋" w:eastAsia="仿宋" w:hAnsi="仿宋" w:cs="宋体"/>
                <w:kern w:val="0"/>
                <w:sz w:val="24"/>
                <w:szCs w:val="24"/>
              </w:rPr>
              <w:t xml:space="preserve"> </w:t>
            </w:r>
            <w:r w:rsidRPr="00763A4A">
              <w:rPr>
                <w:rFonts w:ascii="仿宋" w:eastAsia="仿宋" w:hAnsi="仿宋" w:cs="宋体" w:hint="eastAsia"/>
                <w:kern w:val="0"/>
                <w:sz w:val="24"/>
                <w:szCs w:val="24"/>
              </w:rPr>
              <w:t>项，省部级</w:t>
            </w:r>
            <w:r w:rsidRPr="00763A4A">
              <w:rPr>
                <w:rFonts w:ascii="仿宋" w:eastAsia="仿宋" w:hAnsi="仿宋" w:cs="宋体"/>
                <w:kern w:val="0"/>
                <w:sz w:val="24"/>
                <w:szCs w:val="24"/>
              </w:rPr>
              <w:t xml:space="preserve">0 </w:t>
            </w:r>
            <w:r w:rsidRPr="00763A4A">
              <w:rPr>
                <w:rFonts w:ascii="仿宋" w:eastAsia="仿宋" w:hAnsi="仿宋" w:cs="宋体" w:hint="eastAsia"/>
                <w:kern w:val="0"/>
                <w:sz w:val="24"/>
                <w:szCs w:val="24"/>
              </w:rPr>
              <w:t>项。</w:t>
            </w:r>
          </w:p>
        </w:tc>
      </w:tr>
      <w:tr w:rsidR="00A14B5E" w:rsidRPr="00927984">
        <w:trPr>
          <w:gridAfter w:val="1"/>
          <w:wAfter w:w="133" w:type="dxa"/>
          <w:trHeight w:val="413"/>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目前承担教学科研项目共</w:t>
            </w:r>
            <w:r w:rsidRPr="00763A4A">
              <w:rPr>
                <w:rFonts w:ascii="仿宋" w:eastAsia="仿宋" w:hAnsi="仿宋" w:cs="宋体"/>
                <w:kern w:val="0"/>
                <w:sz w:val="24"/>
                <w:szCs w:val="24"/>
              </w:rPr>
              <w:t xml:space="preserve">2 </w:t>
            </w:r>
            <w:r w:rsidRPr="00763A4A">
              <w:rPr>
                <w:rFonts w:ascii="仿宋" w:eastAsia="仿宋" w:hAnsi="仿宋" w:cs="宋体" w:hint="eastAsia"/>
                <w:kern w:val="0"/>
                <w:sz w:val="24"/>
                <w:szCs w:val="24"/>
              </w:rPr>
              <w:t>项；其中：国家级项目</w:t>
            </w:r>
            <w:r w:rsidRPr="00763A4A">
              <w:rPr>
                <w:rFonts w:ascii="仿宋" w:eastAsia="仿宋" w:hAnsi="仿宋" w:cs="宋体"/>
                <w:kern w:val="0"/>
                <w:sz w:val="24"/>
                <w:szCs w:val="24"/>
              </w:rPr>
              <w:t>0</w:t>
            </w:r>
            <w:r w:rsidRPr="00763A4A">
              <w:rPr>
                <w:rFonts w:ascii="_4eff_5b8b_GB2312" w:eastAsia="仿宋" w:hAnsi="_4eff_5b8b_GB2312" w:cs="宋体"/>
                <w:kern w:val="0"/>
                <w:sz w:val="24"/>
                <w:szCs w:val="24"/>
              </w:rPr>
              <w:t xml:space="preserve"> </w:t>
            </w:r>
            <w:r w:rsidRPr="00763A4A">
              <w:rPr>
                <w:rFonts w:ascii="仿宋" w:eastAsia="仿宋" w:hAnsi="仿宋" w:cs="宋体" w:hint="eastAsia"/>
                <w:kern w:val="0"/>
                <w:sz w:val="24"/>
                <w:szCs w:val="24"/>
              </w:rPr>
              <w:t>项，省部级项目</w:t>
            </w:r>
            <w:r w:rsidRPr="00763A4A">
              <w:rPr>
                <w:rFonts w:ascii="仿宋" w:eastAsia="仿宋" w:hAnsi="仿宋" w:cs="宋体"/>
                <w:kern w:val="0"/>
                <w:sz w:val="24"/>
                <w:szCs w:val="24"/>
              </w:rPr>
              <w:t xml:space="preserve">2 </w:t>
            </w:r>
            <w:r w:rsidRPr="00763A4A">
              <w:rPr>
                <w:rFonts w:ascii="仿宋" w:eastAsia="仿宋" w:hAnsi="仿宋" w:cs="宋体" w:hint="eastAsia"/>
                <w:kern w:val="0"/>
                <w:sz w:val="24"/>
                <w:szCs w:val="24"/>
              </w:rPr>
              <w:t>项。</w:t>
            </w:r>
          </w:p>
        </w:tc>
      </w:tr>
      <w:tr w:rsidR="00A14B5E" w:rsidRPr="00927984">
        <w:trPr>
          <w:gridAfter w:val="1"/>
          <w:wAfter w:w="133" w:type="dxa"/>
          <w:trHeight w:val="420"/>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近三年拥有教学科研经费共</w:t>
            </w:r>
            <w:r w:rsidRPr="00763A4A">
              <w:rPr>
                <w:rFonts w:ascii="_4eff_5b8b_GB2312" w:eastAsia="仿宋" w:hAnsi="_4eff_5b8b_GB2312" w:cs="宋体"/>
                <w:kern w:val="0"/>
                <w:sz w:val="24"/>
                <w:szCs w:val="24"/>
              </w:rPr>
              <w:t> 5</w:t>
            </w:r>
            <w:r w:rsidRPr="00763A4A">
              <w:rPr>
                <w:rFonts w:ascii="仿宋" w:eastAsia="仿宋" w:hAnsi="仿宋" w:cs="宋体"/>
                <w:kern w:val="0"/>
                <w:sz w:val="24"/>
                <w:szCs w:val="24"/>
              </w:rPr>
              <w:t xml:space="preserve"> </w:t>
            </w:r>
            <w:r w:rsidRPr="00763A4A">
              <w:rPr>
                <w:rFonts w:ascii="仿宋" w:eastAsia="仿宋" w:hAnsi="仿宋" w:cs="宋体" w:hint="eastAsia"/>
                <w:kern w:val="0"/>
                <w:sz w:val="24"/>
                <w:szCs w:val="24"/>
              </w:rPr>
              <w:t>万元，年均</w:t>
            </w:r>
            <w:r w:rsidRPr="00763A4A">
              <w:rPr>
                <w:rFonts w:ascii="_4eff_5b8b_GB2312" w:eastAsia="仿宋" w:hAnsi="_4eff_5b8b_GB2312" w:cs="宋体"/>
                <w:kern w:val="0"/>
                <w:sz w:val="24"/>
                <w:szCs w:val="24"/>
              </w:rPr>
              <w:t> 1.7</w:t>
            </w:r>
            <w:r w:rsidRPr="00763A4A">
              <w:rPr>
                <w:rFonts w:ascii="仿宋" w:eastAsia="仿宋" w:hAnsi="仿宋" w:cs="宋体"/>
                <w:kern w:val="0"/>
                <w:sz w:val="24"/>
                <w:szCs w:val="24"/>
              </w:rPr>
              <w:t xml:space="preserve"> </w:t>
            </w:r>
            <w:r w:rsidRPr="00763A4A">
              <w:rPr>
                <w:rFonts w:ascii="仿宋" w:eastAsia="仿宋" w:hAnsi="仿宋" w:cs="宋体" w:hint="eastAsia"/>
                <w:kern w:val="0"/>
                <w:sz w:val="24"/>
                <w:szCs w:val="24"/>
              </w:rPr>
              <w:t>万元。</w:t>
            </w:r>
          </w:p>
        </w:tc>
      </w:tr>
      <w:tr w:rsidR="00A14B5E" w:rsidRPr="00927984">
        <w:trPr>
          <w:gridAfter w:val="1"/>
          <w:wAfter w:w="133" w:type="dxa"/>
          <w:trHeight w:val="426"/>
          <w:jc w:val="center"/>
        </w:trPr>
        <w:tc>
          <w:tcPr>
            <w:tcW w:w="9651" w:type="dxa"/>
            <w:gridSpan w:val="17"/>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近三年给本科生授课（理论教学）共</w:t>
            </w:r>
            <w:r w:rsidRPr="00763A4A">
              <w:rPr>
                <w:rFonts w:ascii="仿宋" w:eastAsia="仿宋" w:hAnsi="仿宋" w:cs="宋体"/>
                <w:kern w:val="0"/>
                <w:sz w:val="24"/>
                <w:szCs w:val="24"/>
              </w:rPr>
              <w:t>1296</w:t>
            </w:r>
            <w:r w:rsidRPr="00763A4A">
              <w:rPr>
                <w:rFonts w:ascii="仿宋" w:eastAsia="仿宋" w:hAnsi="仿宋" w:cs="宋体" w:hint="eastAsia"/>
                <w:kern w:val="0"/>
                <w:sz w:val="24"/>
                <w:szCs w:val="24"/>
              </w:rPr>
              <w:t>学时；指导本科毕业设计共</w:t>
            </w:r>
            <w:r w:rsidRPr="00763A4A">
              <w:rPr>
                <w:rFonts w:ascii="仿宋" w:eastAsia="仿宋" w:hAnsi="仿宋" w:cs="宋体"/>
                <w:kern w:val="0"/>
                <w:sz w:val="24"/>
                <w:szCs w:val="24"/>
              </w:rPr>
              <w:t>25</w:t>
            </w:r>
            <w:r w:rsidRPr="00763A4A">
              <w:rPr>
                <w:rFonts w:ascii="仿宋" w:eastAsia="仿宋" w:hAnsi="仿宋" w:cs="宋体" w:hint="eastAsia"/>
                <w:kern w:val="0"/>
                <w:sz w:val="24"/>
                <w:szCs w:val="24"/>
              </w:rPr>
              <w:t>人次。</w:t>
            </w:r>
          </w:p>
        </w:tc>
      </w:tr>
      <w:tr w:rsidR="00A14B5E" w:rsidRPr="00927984">
        <w:trPr>
          <w:gridAfter w:val="1"/>
          <w:wAfter w:w="133" w:type="dxa"/>
          <w:trHeight w:val="454"/>
          <w:jc w:val="center"/>
        </w:trPr>
        <w:tc>
          <w:tcPr>
            <w:tcW w:w="1351"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最具代表性的教学科研成果（</w:t>
            </w:r>
            <w:r w:rsidRPr="00763A4A">
              <w:rPr>
                <w:rFonts w:ascii="仿宋" w:eastAsia="仿宋" w:hAnsi="仿宋" w:cs="宋体"/>
                <w:kern w:val="0"/>
                <w:sz w:val="24"/>
                <w:szCs w:val="24"/>
              </w:rPr>
              <w:t>4</w:t>
            </w:r>
            <w:r w:rsidRPr="00763A4A">
              <w:rPr>
                <w:rFonts w:ascii="仿宋" w:eastAsia="仿宋" w:hAnsi="仿宋" w:cs="宋体" w:hint="eastAsia"/>
                <w:kern w:val="0"/>
                <w:sz w:val="24"/>
                <w:szCs w:val="24"/>
              </w:rPr>
              <w:t>项以内）</w:t>
            </w: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成果名称</w:t>
            </w:r>
          </w:p>
        </w:tc>
        <w:tc>
          <w:tcPr>
            <w:tcW w:w="39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等级及签发单位、时间</w:t>
            </w:r>
          </w:p>
        </w:tc>
        <w:tc>
          <w:tcPr>
            <w:tcW w:w="1210" w:type="dxa"/>
            <w:gridSpan w:val="4"/>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本人署名位次</w:t>
            </w:r>
          </w:p>
        </w:tc>
      </w:tr>
      <w:tr w:rsidR="00A14B5E" w:rsidRPr="00927984">
        <w:trPr>
          <w:gridAfter w:val="1"/>
          <w:wAfter w:w="133" w:type="dxa"/>
          <w:trHeight w:val="641"/>
          <w:jc w:val="center"/>
        </w:trPr>
        <w:tc>
          <w:tcPr>
            <w:tcW w:w="1351"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rPr>
                <w:rFonts w:ascii="仿宋" w:eastAsia="仿宋" w:hAnsi="仿宋" w:cs="宋体"/>
                <w:kern w:val="0"/>
                <w:sz w:val="24"/>
                <w:szCs w:val="24"/>
              </w:rPr>
            </w:pPr>
            <w:r w:rsidRPr="00763A4A">
              <w:rPr>
                <w:rFonts w:ascii="仿宋" w:eastAsia="仿宋" w:hAnsi="仿宋" w:cs="宋体" w:hint="eastAsia"/>
                <w:kern w:val="0"/>
                <w:szCs w:val="21"/>
              </w:rPr>
              <w:t>饭店财务管理软件开发研究（专著）</w:t>
            </w:r>
          </w:p>
        </w:tc>
        <w:tc>
          <w:tcPr>
            <w:tcW w:w="39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rPr>
                <w:rFonts w:ascii="仿宋" w:eastAsia="仿宋" w:hAnsi="仿宋" w:cs="宋体"/>
                <w:kern w:val="0"/>
                <w:szCs w:val="21"/>
              </w:rPr>
            </w:pPr>
            <w:r w:rsidRPr="00763A4A">
              <w:rPr>
                <w:rFonts w:ascii="仿宋" w:eastAsia="仿宋" w:hAnsi="仿宋" w:cs="宋体" w:hint="eastAsia"/>
                <w:kern w:val="0"/>
                <w:szCs w:val="21"/>
              </w:rPr>
              <w:t>第八届泉州市自然科学优秀论文三等奖，泉科协，</w:t>
            </w:r>
            <w:r w:rsidRPr="00763A4A">
              <w:rPr>
                <w:rFonts w:ascii="仿宋" w:eastAsia="仿宋" w:hAnsi="仿宋" w:cs="宋体"/>
                <w:kern w:val="0"/>
                <w:szCs w:val="21"/>
              </w:rPr>
              <w:t>2014</w:t>
            </w:r>
            <w:r w:rsidRPr="00763A4A">
              <w:rPr>
                <w:rFonts w:ascii="仿宋" w:eastAsia="仿宋" w:hAnsi="仿宋" w:cs="宋体" w:hint="eastAsia"/>
                <w:kern w:val="0"/>
                <w:szCs w:val="21"/>
              </w:rPr>
              <w:t>年</w:t>
            </w:r>
          </w:p>
          <w:p w:rsidR="00A14B5E" w:rsidRPr="00927984" w:rsidRDefault="00A14B5E">
            <w:pPr>
              <w:widowControl/>
              <w:spacing w:before="100" w:beforeAutospacing="1" w:after="100" w:afterAutospacing="1" w:line="240" w:lineRule="atLeast"/>
              <w:rPr>
                <w:rFonts w:ascii="仿宋" w:eastAsia="仿宋" w:hAnsi="仿宋" w:cs="宋体"/>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kern w:val="0"/>
                <w:sz w:val="24"/>
                <w:szCs w:val="24"/>
              </w:rPr>
              <w:t>1</w:t>
            </w:r>
          </w:p>
        </w:tc>
      </w:tr>
      <w:tr w:rsidR="00A14B5E" w:rsidRPr="00927984">
        <w:trPr>
          <w:gridAfter w:val="1"/>
          <w:wAfter w:w="133" w:type="dxa"/>
          <w:trHeight w:val="641"/>
          <w:jc w:val="center"/>
        </w:trPr>
        <w:tc>
          <w:tcPr>
            <w:tcW w:w="1351"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kern w:val="0"/>
                <w:sz w:val="24"/>
                <w:szCs w:val="24"/>
              </w:rPr>
            </w:pPr>
            <w:r w:rsidRPr="00763A4A">
              <w:rPr>
                <w:rFonts w:ascii="仿宋" w:eastAsia="仿宋" w:hAnsi="仿宋"/>
                <w:kern w:val="0"/>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rPr>
                <w:rFonts w:ascii="仿宋" w:eastAsia="仿宋" w:hAnsi="仿宋" w:cs="宋体"/>
                <w:kern w:val="0"/>
                <w:sz w:val="24"/>
                <w:szCs w:val="24"/>
              </w:rPr>
            </w:pPr>
          </w:p>
        </w:tc>
        <w:tc>
          <w:tcPr>
            <w:tcW w:w="39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rPr>
                <w:rFonts w:ascii="仿宋" w:eastAsia="仿宋" w:hAnsi="仿宋" w:cs="宋体"/>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jc w:val="center"/>
              <w:rPr>
                <w:rFonts w:ascii="仿宋" w:eastAsia="仿宋" w:hAnsi="仿宋" w:cs="宋体"/>
                <w:kern w:val="0"/>
                <w:sz w:val="24"/>
                <w:szCs w:val="24"/>
              </w:rPr>
            </w:pPr>
          </w:p>
        </w:tc>
      </w:tr>
      <w:tr w:rsidR="00A14B5E" w:rsidRPr="00927984">
        <w:trPr>
          <w:gridAfter w:val="1"/>
          <w:wAfter w:w="133" w:type="dxa"/>
          <w:trHeight w:val="454"/>
          <w:jc w:val="center"/>
        </w:trPr>
        <w:tc>
          <w:tcPr>
            <w:tcW w:w="1351"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目前承担的主要教学科研项目（</w:t>
            </w:r>
            <w:r w:rsidRPr="00763A4A">
              <w:rPr>
                <w:rFonts w:ascii="仿宋" w:eastAsia="仿宋" w:hAnsi="仿宋" w:cs="宋体"/>
                <w:kern w:val="0"/>
                <w:sz w:val="24"/>
                <w:szCs w:val="24"/>
              </w:rPr>
              <w:t>4</w:t>
            </w:r>
            <w:r w:rsidRPr="00763A4A">
              <w:rPr>
                <w:rFonts w:ascii="仿宋" w:eastAsia="仿宋" w:hAnsi="仿宋" w:cs="宋体" w:hint="eastAsia"/>
                <w:kern w:val="0"/>
                <w:sz w:val="24"/>
                <w:szCs w:val="24"/>
              </w:rPr>
              <w:t>项以内）</w:t>
            </w: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项目名称</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项目来源</w:t>
            </w:r>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起讫时间</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经费</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本人承担工作</w:t>
            </w:r>
          </w:p>
        </w:tc>
      </w:tr>
      <w:tr w:rsidR="00A14B5E" w:rsidRPr="00927984">
        <w:trPr>
          <w:gridAfter w:val="1"/>
          <w:wAfter w:w="133" w:type="dxa"/>
          <w:trHeight w:val="454"/>
          <w:jc w:val="center"/>
        </w:trPr>
        <w:tc>
          <w:tcPr>
            <w:tcW w:w="1351"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r>
      <w:tr w:rsidR="00A14B5E" w:rsidRPr="00927984">
        <w:trPr>
          <w:gridAfter w:val="1"/>
          <w:wAfter w:w="133" w:type="dxa"/>
          <w:trHeight w:val="463"/>
          <w:jc w:val="center"/>
        </w:trPr>
        <w:tc>
          <w:tcPr>
            <w:tcW w:w="1351"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left"/>
              <w:rPr>
                <w:rFonts w:ascii="仿宋" w:eastAsia="仿宋" w:hAnsi="仿宋" w:cs="宋体"/>
                <w:kern w:val="0"/>
                <w:sz w:val="24"/>
                <w:szCs w:val="24"/>
              </w:rPr>
            </w:pPr>
          </w:p>
        </w:tc>
      </w:tr>
      <w:tr w:rsidR="00A14B5E" w:rsidRPr="00927984">
        <w:trPr>
          <w:gridAfter w:val="1"/>
          <w:wAfter w:w="133" w:type="dxa"/>
          <w:trHeight w:val="454"/>
          <w:jc w:val="center"/>
        </w:trPr>
        <w:tc>
          <w:tcPr>
            <w:tcW w:w="135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目前承担的主要教学工作（</w:t>
            </w:r>
            <w:r w:rsidRPr="00763A4A">
              <w:rPr>
                <w:rFonts w:ascii="仿宋" w:eastAsia="仿宋" w:hAnsi="仿宋" w:cs="宋体"/>
                <w:kern w:val="0"/>
                <w:sz w:val="24"/>
                <w:szCs w:val="24"/>
              </w:rPr>
              <w:t>5</w:t>
            </w:r>
            <w:r w:rsidRPr="00763A4A">
              <w:rPr>
                <w:rFonts w:ascii="仿宋" w:eastAsia="仿宋" w:hAnsi="仿宋" w:cs="宋体" w:hint="eastAsia"/>
                <w:kern w:val="0"/>
                <w:sz w:val="24"/>
                <w:szCs w:val="24"/>
              </w:rPr>
              <w:t>门以内）</w:t>
            </w: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课程名称</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授课对象</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人数</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学时</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课程性质</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授课时间</w:t>
            </w:r>
          </w:p>
        </w:tc>
      </w:tr>
      <w:tr w:rsidR="00A14B5E" w:rsidRPr="00927984">
        <w:trPr>
          <w:gridAfter w:val="1"/>
          <w:wAfter w:w="133" w:type="dxa"/>
          <w:trHeight w:val="264"/>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财务管理</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15</w:t>
            </w:r>
            <w:r w:rsidRPr="00763A4A">
              <w:rPr>
                <w:rFonts w:ascii="仿宋" w:eastAsia="仿宋" w:hAnsi="仿宋" w:cs="宋体" w:hint="eastAsia"/>
                <w:kern w:val="0"/>
                <w:sz w:val="24"/>
                <w:szCs w:val="24"/>
              </w:rPr>
              <w:t>工商</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105</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64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hint="eastAsia"/>
                <w:kern w:val="0"/>
                <w:sz w:val="24"/>
                <w:szCs w:val="24"/>
              </w:rPr>
              <w:t>必修</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2016.9</w:t>
            </w:r>
          </w:p>
        </w:tc>
      </w:tr>
      <w:tr w:rsidR="00A14B5E" w:rsidRPr="00927984">
        <w:trPr>
          <w:gridAfter w:val="1"/>
          <w:wAfter w:w="133" w:type="dxa"/>
          <w:trHeight w:val="272"/>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会计学</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16</w:t>
            </w:r>
            <w:r w:rsidRPr="00763A4A">
              <w:rPr>
                <w:rFonts w:ascii="仿宋" w:eastAsia="仿宋" w:hAnsi="仿宋" w:cs="宋体" w:hint="eastAsia"/>
                <w:kern w:val="0"/>
                <w:sz w:val="24"/>
                <w:szCs w:val="24"/>
              </w:rPr>
              <w:t>工商</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101</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64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hint="eastAsia"/>
                <w:kern w:val="0"/>
                <w:sz w:val="24"/>
                <w:szCs w:val="24"/>
              </w:rPr>
              <w:t>必修</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2017.9</w:t>
            </w:r>
          </w:p>
        </w:tc>
      </w:tr>
      <w:tr w:rsidR="00A14B5E" w:rsidRPr="00927984">
        <w:trPr>
          <w:gridAfter w:val="1"/>
          <w:wAfter w:w="133" w:type="dxa"/>
          <w:trHeight w:val="237"/>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3</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国际投资</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16</w:t>
            </w:r>
            <w:r w:rsidRPr="00763A4A">
              <w:rPr>
                <w:rFonts w:ascii="仿宋" w:eastAsia="仿宋" w:hAnsi="仿宋" w:cs="宋体" w:hint="eastAsia"/>
                <w:kern w:val="0"/>
                <w:sz w:val="24"/>
                <w:szCs w:val="24"/>
              </w:rPr>
              <w:t>国贸</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94</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kern w:val="0"/>
                <w:sz w:val="24"/>
                <w:szCs w:val="24"/>
              </w:rPr>
              <w:t>48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jc w:val="center"/>
              <w:rPr>
                <w:rFonts w:ascii="仿宋" w:eastAsia="仿宋" w:hAnsi="仿宋" w:cs="宋体"/>
                <w:kern w:val="0"/>
                <w:sz w:val="24"/>
                <w:szCs w:val="24"/>
              </w:rPr>
            </w:pPr>
            <w:r w:rsidRPr="00763A4A">
              <w:rPr>
                <w:rFonts w:ascii="仿宋" w:eastAsia="仿宋" w:hAnsi="仿宋" w:cs="宋体" w:hint="eastAsia"/>
                <w:kern w:val="0"/>
                <w:sz w:val="24"/>
                <w:szCs w:val="24"/>
              </w:rPr>
              <w:t>必修</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2018.3</w:t>
            </w:r>
          </w:p>
        </w:tc>
      </w:tr>
      <w:tr w:rsidR="00A14B5E" w:rsidRPr="00927984">
        <w:trPr>
          <w:gridAfter w:val="1"/>
          <w:wAfter w:w="133" w:type="dxa"/>
          <w:trHeight w:val="327"/>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4</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r>
      <w:tr w:rsidR="00A14B5E" w:rsidRPr="00927984">
        <w:trPr>
          <w:gridAfter w:val="1"/>
          <w:wAfter w:w="133" w:type="dxa"/>
          <w:trHeight w:val="277"/>
          <w:jc w:val="center"/>
        </w:trPr>
        <w:tc>
          <w:tcPr>
            <w:tcW w:w="1351" w:type="dxa"/>
            <w:gridSpan w:val="2"/>
            <w:vMerge/>
            <w:tcBorders>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5</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cs="宋体"/>
                <w:kern w:val="0"/>
                <w:sz w:val="24"/>
                <w:szCs w:val="24"/>
              </w:rPr>
            </w:pPr>
          </w:p>
        </w:tc>
      </w:tr>
      <w:tr w:rsidR="00A14B5E" w:rsidRPr="00927984">
        <w:trPr>
          <w:gridAfter w:val="1"/>
          <w:wAfter w:w="133" w:type="dxa"/>
          <w:trHeight w:val="547"/>
          <w:jc w:val="center"/>
        </w:trPr>
        <w:tc>
          <w:tcPr>
            <w:tcW w:w="1924" w:type="dxa"/>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教学管理部门审核意见</w:t>
            </w:r>
          </w:p>
        </w:tc>
        <w:tc>
          <w:tcPr>
            <w:tcW w:w="7727" w:type="dxa"/>
            <w:gridSpan w:val="14"/>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Times New Roman" w:eastAsia="仿宋" w:hAnsi="Times New Roman"/>
                <w:kern w:val="0"/>
                <w:sz w:val="24"/>
                <w:szCs w:val="24"/>
              </w:rPr>
              <w:t>                                        </w:t>
            </w:r>
            <w:r w:rsidRPr="00763A4A">
              <w:rPr>
                <w:rFonts w:ascii="仿宋" w:eastAsia="仿宋" w:hAnsi="仿宋" w:hint="eastAsia"/>
                <w:kern w:val="0"/>
                <w:sz w:val="24"/>
                <w:szCs w:val="24"/>
              </w:rPr>
              <w:t>签章</w:t>
            </w:r>
          </w:p>
        </w:tc>
      </w:tr>
      <w:tr w:rsidR="00A14B5E" w:rsidRPr="00927984">
        <w:trPr>
          <w:jc w:val="center"/>
        </w:trPr>
        <w:tc>
          <w:tcPr>
            <w:tcW w:w="866"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485"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573"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669"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1342"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532"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526"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609"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826"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282"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476"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284"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971"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129" w:type="dxa"/>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380" w:type="dxa"/>
            <w:gridSpan w:val="2"/>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c>
          <w:tcPr>
            <w:tcW w:w="834" w:type="dxa"/>
            <w:gridSpan w:val="2"/>
            <w:tcBorders>
              <w:top w:val="nil"/>
              <w:left w:val="nil"/>
              <w:bottom w:val="nil"/>
              <w:right w:val="nil"/>
            </w:tcBorders>
            <w:vAlign w:val="center"/>
          </w:tcPr>
          <w:p w:rsidR="00A14B5E" w:rsidRPr="00927984" w:rsidRDefault="00A14B5E">
            <w:pPr>
              <w:widowControl/>
              <w:jc w:val="left"/>
              <w:rPr>
                <w:rFonts w:ascii="仿宋" w:eastAsia="仿宋" w:hAnsi="仿宋" w:cs="宋体"/>
                <w:kern w:val="0"/>
                <w:sz w:val="24"/>
                <w:szCs w:val="24"/>
              </w:rPr>
            </w:pPr>
          </w:p>
        </w:tc>
      </w:tr>
    </w:tbl>
    <w:p w:rsidR="00000000" w:rsidRDefault="00C268EA">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5.</w:t>
      </w:r>
      <w:r>
        <w:rPr>
          <w:rFonts w:ascii="_9ed1_4f53" w:hAnsi="_9ed1_4f53" w:cs="宋体" w:hint="eastAsia"/>
          <w:color w:val="000000"/>
          <w:kern w:val="0"/>
          <w:sz w:val="36"/>
          <w:szCs w:val="36"/>
        </w:rPr>
        <w:t>专业主要带头人简介（表</w:t>
      </w:r>
      <w:r>
        <w:rPr>
          <w:rFonts w:ascii="_9ed1_4f53" w:hAnsi="_9ed1_4f53" w:cs="宋体"/>
          <w:color w:val="000000"/>
          <w:kern w:val="0"/>
          <w:sz w:val="36"/>
          <w:szCs w:val="36"/>
        </w:rPr>
        <w:t>2</w:t>
      </w:r>
      <w:r>
        <w:rPr>
          <w:rFonts w:ascii="_9ed1_4f53" w:hAnsi="_9ed1_4f53" w:cs="宋体" w:hint="eastAsia"/>
          <w:color w:val="000000"/>
          <w:kern w:val="0"/>
          <w:sz w:val="36"/>
          <w:szCs w:val="36"/>
        </w:rPr>
        <w:t>）</w:t>
      </w:r>
    </w:p>
    <w:tbl>
      <w:tblPr>
        <w:tblW w:w="9639" w:type="dxa"/>
        <w:jc w:val="center"/>
        <w:tblLayout w:type="fixed"/>
        <w:tblCellMar>
          <w:left w:w="0" w:type="dxa"/>
          <w:right w:w="0" w:type="dxa"/>
        </w:tblCellMar>
        <w:tblLook w:val="04A0"/>
      </w:tblPr>
      <w:tblGrid>
        <w:gridCol w:w="795"/>
        <w:gridCol w:w="422"/>
        <w:gridCol w:w="509"/>
        <w:gridCol w:w="607"/>
        <w:gridCol w:w="1188"/>
        <w:gridCol w:w="748"/>
        <w:gridCol w:w="189"/>
        <w:gridCol w:w="661"/>
        <w:gridCol w:w="1351"/>
        <w:gridCol w:w="665"/>
        <w:gridCol w:w="733"/>
        <w:gridCol w:w="476"/>
        <w:gridCol w:w="474"/>
        <w:gridCol w:w="821"/>
      </w:tblGrid>
      <w:tr w:rsidR="00A14B5E" w:rsidRPr="00927984">
        <w:trPr>
          <w:trHeight w:val="340"/>
          <w:jc w:val="center"/>
        </w:trPr>
        <w:tc>
          <w:tcPr>
            <w:tcW w:w="7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姓名</w:t>
            </w:r>
          </w:p>
        </w:tc>
        <w:tc>
          <w:tcPr>
            <w:tcW w:w="1538"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spacing w:val="8"/>
                <w:kern w:val="0"/>
                <w:sz w:val="24"/>
                <w:szCs w:val="24"/>
              </w:rPr>
              <w:t>钟新</w:t>
            </w:r>
          </w:p>
        </w:t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性别</w:t>
            </w:r>
          </w:p>
        </w:tc>
        <w:tc>
          <w:tcPr>
            <w:tcW w:w="9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男</w:t>
            </w:r>
          </w:p>
        </w:tc>
        <w:tc>
          <w:tcPr>
            <w:tcW w:w="20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专业技术职务</w:t>
            </w:r>
          </w:p>
        </w:tc>
        <w:tc>
          <w:tcPr>
            <w:tcW w:w="13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副教授</w:t>
            </w:r>
            <w:r w:rsidRPr="00763A4A">
              <w:rPr>
                <w:rFonts w:ascii="仿宋" w:eastAsia="仿宋" w:hAnsi="仿宋" w:cs="宋体"/>
                <w:color w:val="000000"/>
                <w:kern w:val="0"/>
                <w:sz w:val="24"/>
                <w:szCs w:val="24"/>
              </w:rPr>
              <w:t>/</w:t>
            </w:r>
            <w:r w:rsidRPr="00763A4A">
              <w:rPr>
                <w:rFonts w:ascii="仿宋" w:eastAsia="仿宋" w:hAnsi="仿宋" w:cs="宋体" w:hint="eastAsia"/>
                <w:color w:val="000000"/>
                <w:kern w:val="0"/>
                <w:sz w:val="24"/>
                <w:szCs w:val="24"/>
              </w:rPr>
              <w:t>高级经济师</w:t>
            </w:r>
          </w:p>
        </w:tc>
        <w:tc>
          <w:tcPr>
            <w:tcW w:w="9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第一学历</w:t>
            </w:r>
          </w:p>
        </w:tc>
        <w:tc>
          <w:tcPr>
            <w:tcW w:w="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本科</w:t>
            </w:r>
          </w:p>
        </w:tc>
      </w:tr>
      <w:tr w:rsidR="00A14B5E" w:rsidRPr="00927984">
        <w:trPr>
          <w:trHeight w:val="569"/>
          <w:jc w:val="center"/>
        </w:trPr>
        <w:tc>
          <w:tcPr>
            <w:tcW w:w="795" w:type="dxa"/>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color w:val="000000"/>
                <w:kern w:val="0"/>
                <w:sz w:val="24"/>
                <w:szCs w:val="24"/>
              </w:rPr>
            </w:pPr>
          </w:p>
        </w:tc>
        <w:tc>
          <w:tcPr>
            <w:tcW w:w="1538" w:type="dxa"/>
            <w:gridSpan w:val="3"/>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出生年月</w:t>
            </w:r>
          </w:p>
        </w:tc>
        <w:tc>
          <w:tcPr>
            <w:tcW w:w="9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1960.6</w:t>
            </w:r>
          </w:p>
        </w:tc>
        <w:tc>
          <w:tcPr>
            <w:tcW w:w="20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行政职务</w:t>
            </w:r>
          </w:p>
        </w:tc>
        <w:tc>
          <w:tcPr>
            <w:tcW w:w="13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无</w:t>
            </w:r>
          </w:p>
        </w:tc>
        <w:tc>
          <w:tcPr>
            <w:tcW w:w="9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最后学历</w:t>
            </w:r>
          </w:p>
        </w:tc>
        <w:tc>
          <w:tcPr>
            <w:tcW w:w="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硕士</w:t>
            </w:r>
          </w:p>
        </w:tc>
      </w:tr>
      <w:tr w:rsidR="00A14B5E" w:rsidRPr="00927984">
        <w:trPr>
          <w:trHeight w:val="375"/>
          <w:jc w:val="center"/>
        </w:trPr>
        <w:tc>
          <w:tcPr>
            <w:tcW w:w="23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spacing w:val="-6"/>
                <w:kern w:val="0"/>
                <w:sz w:val="24"/>
                <w:szCs w:val="24"/>
              </w:rPr>
              <w:t>第一学历和最后学历</w:t>
            </w:r>
            <w:r w:rsidRPr="00763A4A">
              <w:rPr>
                <w:rFonts w:ascii="仿宋" w:eastAsia="仿宋" w:hAnsi="仿宋" w:cs="宋体" w:hint="eastAsia"/>
                <w:spacing w:val="-10"/>
                <w:kern w:val="0"/>
                <w:sz w:val="24"/>
                <w:szCs w:val="24"/>
              </w:rPr>
              <w:t>毕业时间、学校、专业</w:t>
            </w:r>
          </w:p>
        </w:tc>
        <w:tc>
          <w:tcPr>
            <w:tcW w:w="7306"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color w:val="000000"/>
                <w:kern w:val="0"/>
                <w:sz w:val="24"/>
                <w:szCs w:val="24"/>
              </w:rPr>
            </w:pPr>
            <w:r w:rsidRPr="00763A4A">
              <w:rPr>
                <w:rFonts w:ascii="仿宋" w:eastAsia="仿宋" w:hAnsi="仿宋" w:cs="宋体"/>
                <w:color w:val="000000"/>
                <w:kern w:val="0"/>
                <w:sz w:val="24"/>
                <w:szCs w:val="24"/>
              </w:rPr>
              <w:t>1987</w:t>
            </w:r>
            <w:r w:rsidRPr="00763A4A">
              <w:rPr>
                <w:rFonts w:ascii="仿宋" w:eastAsia="仿宋" w:hAnsi="仿宋" w:cs="宋体" w:hint="eastAsia"/>
                <w:color w:val="000000"/>
                <w:kern w:val="0"/>
                <w:sz w:val="24"/>
                <w:szCs w:val="24"/>
              </w:rPr>
              <w:t>年，辽宁师范大学，中文专业；</w:t>
            </w:r>
            <w:r w:rsidRPr="00763A4A">
              <w:rPr>
                <w:rFonts w:ascii="仿宋" w:eastAsia="仿宋" w:hAnsi="仿宋" w:cs="宋体"/>
                <w:color w:val="000000"/>
                <w:kern w:val="0"/>
                <w:sz w:val="24"/>
                <w:szCs w:val="24"/>
              </w:rPr>
              <w:t>2003</w:t>
            </w:r>
            <w:r w:rsidRPr="00763A4A">
              <w:rPr>
                <w:rFonts w:ascii="仿宋" w:eastAsia="仿宋" w:hAnsi="仿宋" w:cs="宋体" w:hint="eastAsia"/>
                <w:color w:val="000000"/>
                <w:kern w:val="0"/>
                <w:sz w:val="24"/>
                <w:szCs w:val="24"/>
              </w:rPr>
              <w:t>年，香港公开大学，工商管理专业</w:t>
            </w:r>
          </w:p>
        </w:tc>
      </w:tr>
      <w:tr w:rsidR="00A14B5E" w:rsidRPr="00927984">
        <w:trPr>
          <w:trHeight w:val="496"/>
          <w:jc w:val="center"/>
        </w:trPr>
        <w:tc>
          <w:tcPr>
            <w:tcW w:w="233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主要从事工作与研究方向</w:t>
            </w:r>
          </w:p>
        </w:tc>
        <w:tc>
          <w:tcPr>
            <w:tcW w:w="7306"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jc w:val="center"/>
              <w:textAlignment w:val="center"/>
              <w:rPr>
                <w:rFonts w:ascii="仿宋" w:eastAsia="仿宋" w:hAnsi="仿宋" w:cs="宋体"/>
                <w:color w:val="000000"/>
                <w:kern w:val="0"/>
                <w:sz w:val="24"/>
                <w:szCs w:val="24"/>
              </w:rPr>
            </w:pPr>
            <w:r>
              <w:rPr>
                <w:rFonts w:ascii="宋体" w:hAnsi="宋体" w:cs="宋体" w:hint="eastAsia"/>
                <w:color w:val="000000"/>
                <w:kern w:val="0"/>
                <w:sz w:val="22"/>
              </w:rPr>
              <w:t>教学科研；技术经济与管理</w:t>
            </w:r>
          </w:p>
        </w:tc>
      </w:tr>
      <w:tr w:rsidR="00A14B5E" w:rsidRPr="00927984">
        <w:trPr>
          <w:trHeight w:val="559"/>
          <w:jc w:val="center"/>
        </w:trPr>
        <w:tc>
          <w:tcPr>
            <w:tcW w:w="9639"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本人近三年的主要成就</w:t>
            </w:r>
          </w:p>
        </w:tc>
      </w:tr>
      <w:tr w:rsidR="00A14B5E" w:rsidRPr="00927984">
        <w:trPr>
          <w:trHeight w:val="431"/>
          <w:jc w:val="center"/>
        </w:trPr>
        <w:tc>
          <w:tcPr>
            <w:tcW w:w="9639"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在国内外重要学术刊物上发表论文共</w:t>
            </w:r>
            <w:r w:rsidRPr="00763A4A">
              <w:rPr>
                <w:rFonts w:ascii="仿宋" w:eastAsia="仿宋" w:hAnsi="仿宋" w:cs="宋体"/>
                <w:kern w:val="0"/>
                <w:sz w:val="24"/>
                <w:szCs w:val="24"/>
              </w:rPr>
              <w:t xml:space="preserve">3 </w:t>
            </w:r>
            <w:r w:rsidRPr="00763A4A">
              <w:rPr>
                <w:rFonts w:ascii="仿宋" w:eastAsia="仿宋" w:hAnsi="仿宋" w:cs="宋体" w:hint="eastAsia"/>
                <w:kern w:val="0"/>
                <w:sz w:val="24"/>
                <w:szCs w:val="24"/>
              </w:rPr>
              <w:t>篇；出版专著（译著等）</w:t>
            </w:r>
            <w:r w:rsidRPr="00763A4A">
              <w:rPr>
                <w:rFonts w:ascii="仿宋" w:eastAsia="仿宋" w:hAnsi="仿宋" w:cs="宋体"/>
                <w:kern w:val="0"/>
                <w:sz w:val="24"/>
                <w:szCs w:val="24"/>
              </w:rPr>
              <w:t xml:space="preserve">1 </w:t>
            </w:r>
            <w:r w:rsidRPr="00763A4A">
              <w:rPr>
                <w:rFonts w:ascii="仿宋" w:eastAsia="仿宋" w:hAnsi="仿宋" w:cs="宋体" w:hint="eastAsia"/>
                <w:kern w:val="0"/>
                <w:sz w:val="24"/>
                <w:szCs w:val="24"/>
              </w:rPr>
              <w:t>部。</w:t>
            </w:r>
          </w:p>
        </w:tc>
      </w:tr>
      <w:tr w:rsidR="00A14B5E" w:rsidRPr="00927984">
        <w:trPr>
          <w:trHeight w:val="394"/>
          <w:jc w:val="center"/>
        </w:trPr>
        <w:tc>
          <w:tcPr>
            <w:tcW w:w="9639"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获教学科研成果奖共</w:t>
            </w:r>
            <w:r w:rsidRPr="00763A4A">
              <w:rPr>
                <w:rFonts w:ascii="仿宋" w:eastAsia="仿宋" w:hAnsi="仿宋" w:cs="宋体"/>
                <w:kern w:val="0"/>
                <w:sz w:val="24"/>
                <w:szCs w:val="24"/>
              </w:rPr>
              <w:t xml:space="preserve"> 0</w:t>
            </w:r>
            <w:r w:rsidRPr="00763A4A">
              <w:rPr>
                <w:rFonts w:ascii="仿宋" w:eastAsia="仿宋" w:hAnsi="仿宋" w:cs="宋体" w:hint="eastAsia"/>
                <w:kern w:val="0"/>
                <w:sz w:val="24"/>
                <w:szCs w:val="24"/>
              </w:rPr>
              <w:t>项；其中：国家级</w:t>
            </w:r>
            <w:r w:rsidRPr="00763A4A">
              <w:rPr>
                <w:rFonts w:ascii="仿宋" w:eastAsia="仿宋" w:hAnsi="仿宋" w:cs="宋体"/>
                <w:kern w:val="0"/>
                <w:sz w:val="24"/>
                <w:szCs w:val="24"/>
              </w:rPr>
              <w:t xml:space="preserve">0 </w:t>
            </w:r>
            <w:r w:rsidRPr="00763A4A">
              <w:rPr>
                <w:rFonts w:ascii="仿宋" w:eastAsia="仿宋" w:hAnsi="仿宋" w:cs="宋体" w:hint="eastAsia"/>
                <w:kern w:val="0"/>
                <w:sz w:val="24"/>
                <w:szCs w:val="24"/>
              </w:rPr>
              <w:t>项，省部级</w:t>
            </w:r>
            <w:r w:rsidRPr="00763A4A">
              <w:rPr>
                <w:rFonts w:ascii="仿宋" w:eastAsia="仿宋" w:hAnsi="仿宋" w:cs="宋体"/>
                <w:kern w:val="0"/>
                <w:sz w:val="24"/>
                <w:szCs w:val="24"/>
              </w:rPr>
              <w:t xml:space="preserve"> 0</w:t>
            </w:r>
            <w:r w:rsidRPr="00763A4A">
              <w:rPr>
                <w:rFonts w:ascii="仿宋" w:eastAsia="仿宋" w:hAnsi="仿宋" w:cs="宋体" w:hint="eastAsia"/>
                <w:kern w:val="0"/>
                <w:sz w:val="24"/>
                <w:szCs w:val="24"/>
              </w:rPr>
              <w:t>项。</w:t>
            </w:r>
          </w:p>
        </w:tc>
      </w:tr>
      <w:tr w:rsidR="00A14B5E" w:rsidRPr="00927984">
        <w:trPr>
          <w:trHeight w:val="413"/>
          <w:jc w:val="center"/>
        </w:trPr>
        <w:tc>
          <w:tcPr>
            <w:tcW w:w="9639"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目前承担教学科研项目共</w:t>
            </w:r>
            <w:r w:rsidRPr="00763A4A">
              <w:rPr>
                <w:rFonts w:ascii="仿宋" w:eastAsia="仿宋" w:hAnsi="仿宋" w:cs="宋体"/>
                <w:kern w:val="0"/>
                <w:sz w:val="24"/>
                <w:szCs w:val="24"/>
              </w:rPr>
              <w:t>1</w:t>
            </w:r>
            <w:r w:rsidRPr="00763A4A">
              <w:rPr>
                <w:rFonts w:ascii="仿宋" w:eastAsia="仿宋" w:hAnsi="仿宋" w:cs="宋体" w:hint="eastAsia"/>
                <w:kern w:val="0"/>
                <w:sz w:val="24"/>
                <w:szCs w:val="24"/>
              </w:rPr>
              <w:t>项；其中：国家级项目</w:t>
            </w:r>
            <w:r w:rsidRPr="00763A4A">
              <w:rPr>
                <w:rFonts w:ascii="仿宋" w:eastAsia="仿宋" w:hAnsi="仿宋" w:cs="宋体"/>
                <w:kern w:val="0"/>
                <w:sz w:val="24"/>
                <w:szCs w:val="24"/>
              </w:rPr>
              <w:t xml:space="preserve">0 </w:t>
            </w:r>
            <w:r w:rsidRPr="00763A4A">
              <w:rPr>
                <w:rFonts w:ascii="仿宋" w:eastAsia="仿宋" w:hAnsi="仿宋" w:cs="宋体" w:hint="eastAsia"/>
                <w:kern w:val="0"/>
                <w:sz w:val="24"/>
                <w:szCs w:val="24"/>
              </w:rPr>
              <w:t>项，省部级项目</w:t>
            </w:r>
            <w:r w:rsidRPr="00763A4A">
              <w:rPr>
                <w:rFonts w:ascii="仿宋" w:eastAsia="仿宋" w:hAnsi="仿宋" w:cs="宋体"/>
                <w:kern w:val="0"/>
                <w:sz w:val="24"/>
                <w:szCs w:val="24"/>
              </w:rPr>
              <w:t xml:space="preserve">1 </w:t>
            </w:r>
            <w:r w:rsidRPr="00763A4A">
              <w:rPr>
                <w:rFonts w:ascii="仿宋" w:eastAsia="仿宋" w:hAnsi="仿宋" w:cs="宋体" w:hint="eastAsia"/>
                <w:kern w:val="0"/>
                <w:sz w:val="24"/>
                <w:szCs w:val="24"/>
              </w:rPr>
              <w:t>项。</w:t>
            </w:r>
          </w:p>
        </w:tc>
      </w:tr>
      <w:tr w:rsidR="00A14B5E" w:rsidRPr="00927984">
        <w:trPr>
          <w:trHeight w:val="420"/>
          <w:jc w:val="center"/>
        </w:trPr>
        <w:tc>
          <w:tcPr>
            <w:tcW w:w="9639" w:type="dxa"/>
            <w:gridSpan w:val="1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近三年拥有教学科研经费共</w:t>
            </w:r>
            <w:r w:rsidRPr="00763A4A">
              <w:rPr>
                <w:rFonts w:ascii="仿宋" w:eastAsia="仿宋" w:hAnsi="仿宋" w:cs="宋体"/>
                <w:kern w:val="0"/>
                <w:sz w:val="24"/>
                <w:szCs w:val="24"/>
              </w:rPr>
              <w:t xml:space="preserve"> 2.5</w:t>
            </w:r>
            <w:r w:rsidRPr="00763A4A">
              <w:rPr>
                <w:rFonts w:ascii="仿宋" w:eastAsia="仿宋" w:hAnsi="仿宋" w:cs="宋体" w:hint="eastAsia"/>
                <w:kern w:val="0"/>
                <w:sz w:val="24"/>
                <w:szCs w:val="24"/>
              </w:rPr>
              <w:t>万元，年均</w:t>
            </w:r>
            <w:r w:rsidRPr="00763A4A">
              <w:rPr>
                <w:rFonts w:ascii="仿宋" w:eastAsia="仿宋" w:hAnsi="仿宋" w:cs="宋体"/>
                <w:kern w:val="0"/>
                <w:sz w:val="24"/>
                <w:szCs w:val="24"/>
              </w:rPr>
              <w:t xml:space="preserve">0.8 </w:t>
            </w:r>
            <w:r w:rsidRPr="00763A4A">
              <w:rPr>
                <w:rFonts w:ascii="仿宋" w:eastAsia="仿宋" w:hAnsi="仿宋" w:cs="宋体" w:hint="eastAsia"/>
                <w:kern w:val="0"/>
                <w:sz w:val="24"/>
                <w:szCs w:val="24"/>
              </w:rPr>
              <w:t>万元。</w:t>
            </w:r>
          </w:p>
        </w:tc>
      </w:tr>
      <w:tr w:rsidR="00A14B5E" w:rsidRPr="00927984">
        <w:trPr>
          <w:trHeight w:val="426"/>
          <w:jc w:val="center"/>
        </w:trPr>
        <w:tc>
          <w:tcPr>
            <w:tcW w:w="9639" w:type="dxa"/>
            <w:gridSpan w:val="14"/>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近三年给本科生授课（理论教学）共</w:t>
            </w:r>
            <w:r w:rsidRPr="00763A4A">
              <w:rPr>
                <w:rFonts w:ascii="_4eff_5b8b_GB2312" w:eastAsia="仿宋" w:hAnsi="_4eff_5b8b_GB2312" w:cs="宋体"/>
                <w:kern w:val="0"/>
                <w:sz w:val="24"/>
                <w:szCs w:val="24"/>
              </w:rPr>
              <w:t> 960</w:t>
            </w:r>
            <w:r w:rsidRPr="00763A4A">
              <w:rPr>
                <w:rFonts w:ascii="仿宋" w:eastAsia="仿宋" w:hAnsi="仿宋" w:cs="宋体"/>
                <w:kern w:val="0"/>
                <w:sz w:val="24"/>
                <w:szCs w:val="24"/>
              </w:rPr>
              <w:t xml:space="preserve"> </w:t>
            </w:r>
            <w:r w:rsidRPr="00763A4A">
              <w:rPr>
                <w:rFonts w:ascii="仿宋" w:eastAsia="仿宋" w:hAnsi="仿宋" w:cs="宋体" w:hint="eastAsia"/>
                <w:kern w:val="0"/>
                <w:sz w:val="24"/>
                <w:szCs w:val="24"/>
              </w:rPr>
              <w:t>学时；指导本科毕业设计共</w:t>
            </w:r>
            <w:r w:rsidRPr="00763A4A">
              <w:rPr>
                <w:rFonts w:ascii="仿宋" w:eastAsia="仿宋" w:hAnsi="仿宋" w:cs="宋体"/>
                <w:kern w:val="0"/>
                <w:sz w:val="24"/>
                <w:szCs w:val="24"/>
              </w:rPr>
              <w:t xml:space="preserve">45 </w:t>
            </w:r>
            <w:r w:rsidRPr="00763A4A">
              <w:rPr>
                <w:rFonts w:ascii="仿宋" w:eastAsia="仿宋" w:hAnsi="仿宋" w:cs="宋体" w:hint="eastAsia"/>
                <w:kern w:val="0"/>
                <w:sz w:val="24"/>
                <w:szCs w:val="24"/>
              </w:rPr>
              <w:t>人次。</w:t>
            </w:r>
          </w:p>
        </w:tc>
      </w:tr>
      <w:tr w:rsidR="00A14B5E" w:rsidRPr="00927984">
        <w:trPr>
          <w:trHeight w:val="454"/>
          <w:jc w:val="center"/>
        </w:trPr>
        <w:tc>
          <w:tcPr>
            <w:tcW w:w="121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最具代表性的教学科研成果（</w:t>
            </w:r>
            <w:r w:rsidRPr="00763A4A">
              <w:rPr>
                <w:rFonts w:ascii="仿宋" w:eastAsia="仿宋" w:hAnsi="仿宋" w:cs="宋体"/>
                <w:kern w:val="0"/>
                <w:sz w:val="24"/>
                <w:szCs w:val="24"/>
              </w:rPr>
              <w:t>4</w:t>
            </w:r>
            <w:r w:rsidRPr="00763A4A">
              <w:rPr>
                <w:rFonts w:ascii="仿宋" w:eastAsia="仿宋" w:hAnsi="仿宋" w:cs="宋体" w:hint="eastAsia"/>
                <w:kern w:val="0"/>
                <w:sz w:val="24"/>
                <w:szCs w:val="24"/>
              </w:rPr>
              <w:t>项以内）</w:t>
            </w: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成果名称</w:t>
            </w:r>
          </w:p>
        </w:tc>
        <w:tc>
          <w:tcPr>
            <w:tcW w:w="359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等级及签发单位、时间</w:t>
            </w:r>
          </w:p>
        </w:tc>
        <w:tc>
          <w:tcPr>
            <w:tcW w:w="1771" w:type="dxa"/>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本人署名位次</w:t>
            </w:r>
          </w:p>
        </w:tc>
      </w:tr>
      <w:tr w:rsidR="00A14B5E" w:rsidRPr="00927984">
        <w:trPr>
          <w:trHeight w:val="673"/>
          <w:jc w:val="center"/>
        </w:trPr>
        <w:tc>
          <w:tcPr>
            <w:tcW w:w="1217"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center"/>
              <w:rPr>
                <w:rFonts w:ascii="仿宋" w:eastAsia="仿宋" w:hAnsi="仿宋" w:cs="宋体"/>
                <w:kern w:val="0"/>
                <w:sz w:val="24"/>
                <w:szCs w:val="24"/>
              </w:rPr>
            </w:pP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sz w:val="24"/>
                <w:szCs w:val="24"/>
              </w:rPr>
            </w:pPr>
            <w:r w:rsidRPr="00763A4A">
              <w:rPr>
                <w:rFonts w:ascii="仿宋" w:eastAsia="仿宋" w:hAnsi="仿宋"/>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c>
          <w:tcPr>
            <w:tcW w:w="359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jc w:val="center"/>
              <w:rPr>
                <w:rFonts w:ascii="仿宋" w:eastAsia="仿宋" w:hAnsi="仿宋"/>
                <w:sz w:val="24"/>
                <w:szCs w:val="24"/>
              </w:rPr>
            </w:pPr>
          </w:p>
        </w:tc>
        <w:tc>
          <w:tcPr>
            <w:tcW w:w="17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r>
      <w:tr w:rsidR="00A14B5E" w:rsidRPr="00927984">
        <w:trPr>
          <w:trHeight w:val="673"/>
          <w:jc w:val="center"/>
        </w:trPr>
        <w:tc>
          <w:tcPr>
            <w:tcW w:w="1217"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center"/>
              <w:rPr>
                <w:rFonts w:ascii="仿宋" w:eastAsia="仿宋" w:hAnsi="仿宋" w:cs="宋体"/>
                <w:kern w:val="0"/>
                <w:sz w:val="24"/>
                <w:szCs w:val="24"/>
              </w:rPr>
            </w:pP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sz w:val="24"/>
                <w:szCs w:val="24"/>
              </w:rPr>
            </w:pPr>
            <w:r w:rsidRPr="00763A4A">
              <w:rPr>
                <w:rFonts w:ascii="仿宋" w:eastAsia="仿宋" w:hAnsi="仿宋"/>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c>
          <w:tcPr>
            <w:tcW w:w="359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jc w:val="center"/>
              <w:rPr>
                <w:rFonts w:ascii="仿宋" w:eastAsia="仿宋" w:hAnsi="仿宋"/>
                <w:sz w:val="24"/>
                <w:szCs w:val="24"/>
              </w:rPr>
            </w:pPr>
          </w:p>
        </w:tc>
        <w:tc>
          <w:tcPr>
            <w:tcW w:w="17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r>
      <w:tr w:rsidR="00A14B5E" w:rsidRPr="00927984">
        <w:trPr>
          <w:trHeight w:val="454"/>
          <w:jc w:val="center"/>
        </w:trPr>
        <w:tc>
          <w:tcPr>
            <w:tcW w:w="121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目前承担的主要教学科研项目（</w:t>
            </w:r>
            <w:r w:rsidRPr="00763A4A">
              <w:rPr>
                <w:rFonts w:ascii="仿宋" w:eastAsia="仿宋" w:hAnsi="仿宋" w:cs="宋体"/>
                <w:kern w:val="0"/>
                <w:sz w:val="24"/>
                <w:szCs w:val="24"/>
              </w:rPr>
              <w:t>4</w:t>
            </w:r>
            <w:r w:rsidRPr="00763A4A">
              <w:rPr>
                <w:rFonts w:ascii="仿宋" w:eastAsia="仿宋" w:hAnsi="仿宋" w:cs="宋体" w:hint="eastAsia"/>
                <w:kern w:val="0"/>
                <w:sz w:val="24"/>
                <w:szCs w:val="24"/>
              </w:rPr>
              <w:t>项以内）</w:t>
            </w: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项目名称</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项目来源</w:t>
            </w:r>
          </w:p>
        </w:tc>
        <w:tc>
          <w:tcPr>
            <w:tcW w:w="20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起讫时间</w:t>
            </w:r>
          </w:p>
        </w:tc>
        <w:tc>
          <w:tcPr>
            <w:tcW w:w="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经费</w:t>
            </w:r>
          </w:p>
        </w:tc>
        <w:tc>
          <w:tcPr>
            <w:tcW w:w="17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本人承担工作</w:t>
            </w:r>
          </w:p>
        </w:tc>
      </w:tr>
      <w:tr w:rsidR="00A14B5E" w:rsidRPr="00927984">
        <w:trPr>
          <w:trHeight w:val="454"/>
          <w:jc w:val="center"/>
        </w:trPr>
        <w:tc>
          <w:tcPr>
            <w:tcW w:w="1217"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center"/>
              <w:rPr>
                <w:rFonts w:ascii="仿宋" w:eastAsia="仿宋" w:hAnsi="仿宋" w:cs="宋体"/>
                <w:kern w:val="0"/>
                <w:sz w:val="24"/>
                <w:szCs w:val="24"/>
              </w:rPr>
            </w:pP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sz w:val="24"/>
                <w:szCs w:val="24"/>
              </w:rPr>
            </w:pPr>
            <w:r w:rsidRPr="00763A4A">
              <w:rPr>
                <w:rFonts w:ascii="仿宋" w:eastAsia="仿宋" w:hAnsi="仿宋"/>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spacing w:line="360" w:lineRule="auto"/>
              <w:rPr>
                <w:rFonts w:ascii="仿宋" w:eastAsia="仿宋" w:hAnsi="仿宋"/>
                <w:sz w:val="24"/>
                <w:szCs w:val="24"/>
              </w:rPr>
            </w:pPr>
            <w:r w:rsidRPr="00763A4A">
              <w:rPr>
                <w:rFonts w:ascii="仿宋" w:eastAsia="仿宋" w:hAnsi="仿宋" w:hint="eastAsia"/>
                <w:sz w:val="24"/>
                <w:szCs w:val="24"/>
              </w:rPr>
              <w:t>省级在线精品资源课（创业管理）</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sz w:val="24"/>
                <w:szCs w:val="24"/>
              </w:rPr>
            </w:pPr>
            <w:r w:rsidRPr="00763A4A">
              <w:rPr>
                <w:rFonts w:ascii="仿宋" w:eastAsia="仿宋" w:hAnsi="仿宋" w:hint="eastAsia"/>
                <w:sz w:val="24"/>
                <w:szCs w:val="24"/>
              </w:rPr>
              <w:t>省教育厅</w:t>
            </w:r>
          </w:p>
        </w:tc>
        <w:tc>
          <w:tcPr>
            <w:tcW w:w="20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sz w:val="24"/>
                <w:szCs w:val="24"/>
              </w:rPr>
            </w:pPr>
            <w:r w:rsidRPr="00763A4A">
              <w:rPr>
                <w:rFonts w:ascii="仿宋" w:eastAsia="仿宋" w:hAnsi="仿宋"/>
                <w:sz w:val="24"/>
                <w:szCs w:val="24"/>
              </w:rPr>
              <w:t>2015-2017</w:t>
            </w:r>
          </w:p>
        </w:tc>
        <w:tc>
          <w:tcPr>
            <w:tcW w:w="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sz w:val="24"/>
                <w:szCs w:val="24"/>
              </w:rPr>
            </w:pPr>
            <w:r w:rsidRPr="00763A4A">
              <w:rPr>
                <w:rFonts w:ascii="仿宋" w:eastAsia="仿宋" w:hAnsi="仿宋"/>
                <w:sz w:val="24"/>
                <w:szCs w:val="24"/>
              </w:rPr>
              <w:t>2</w:t>
            </w:r>
            <w:r w:rsidRPr="00763A4A">
              <w:rPr>
                <w:rFonts w:ascii="仿宋" w:eastAsia="仿宋" w:hAnsi="仿宋" w:hint="eastAsia"/>
                <w:sz w:val="24"/>
                <w:szCs w:val="24"/>
              </w:rPr>
              <w:t>万元</w:t>
            </w:r>
          </w:p>
        </w:tc>
        <w:tc>
          <w:tcPr>
            <w:tcW w:w="17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sz w:val="24"/>
                <w:szCs w:val="24"/>
              </w:rPr>
            </w:pPr>
            <w:r w:rsidRPr="00763A4A">
              <w:rPr>
                <w:rFonts w:ascii="仿宋" w:eastAsia="仿宋" w:hAnsi="仿宋" w:hint="eastAsia"/>
                <w:sz w:val="24"/>
                <w:szCs w:val="24"/>
              </w:rPr>
              <w:t>主持</w:t>
            </w:r>
          </w:p>
        </w:tc>
      </w:tr>
      <w:tr w:rsidR="00A14B5E" w:rsidRPr="00927984">
        <w:trPr>
          <w:trHeight w:val="454"/>
          <w:jc w:val="center"/>
        </w:trPr>
        <w:tc>
          <w:tcPr>
            <w:tcW w:w="1217"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sz w:val="24"/>
                <w:szCs w:val="24"/>
              </w:rPr>
            </w:pPr>
            <w:r w:rsidRPr="00763A4A">
              <w:rPr>
                <w:rFonts w:ascii="仿宋" w:eastAsia="仿宋" w:hAnsi="仿宋"/>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spacing w:line="360" w:lineRule="auto"/>
              <w:jc w:val="center"/>
              <w:rPr>
                <w:rFonts w:ascii="仿宋" w:eastAsia="仿宋" w:hAnsi="仿宋"/>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c>
          <w:tcPr>
            <w:tcW w:w="20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c>
          <w:tcPr>
            <w:tcW w:w="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c>
          <w:tcPr>
            <w:tcW w:w="17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jc w:val="center"/>
              <w:rPr>
                <w:rFonts w:ascii="仿宋" w:eastAsia="仿宋" w:hAnsi="仿宋"/>
                <w:sz w:val="24"/>
                <w:szCs w:val="24"/>
              </w:rPr>
            </w:pPr>
          </w:p>
        </w:tc>
      </w:tr>
      <w:tr w:rsidR="00A14B5E" w:rsidRPr="00927984">
        <w:trPr>
          <w:trHeight w:val="454"/>
          <w:jc w:val="center"/>
        </w:trPr>
        <w:tc>
          <w:tcPr>
            <w:tcW w:w="121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目前承担的主要教学工作（</w:t>
            </w:r>
            <w:r w:rsidRPr="00763A4A">
              <w:rPr>
                <w:rFonts w:ascii="仿宋" w:eastAsia="仿宋" w:hAnsi="仿宋" w:cs="宋体"/>
                <w:kern w:val="0"/>
                <w:sz w:val="24"/>
                <w:szCs w:val="24"/>
              </w:rPr>
              <w:t>5</w:t>
            </w:r>
            <w:r w:rsidRPr="00763A4A">
              <w:rPr>
                <w:rFonts w:ascii="仿宋" w:eastAsia="仿宋" w:hAnsi="仿宋" w:cs="宋体" w:hint="eastAsia"/>
                <w:kern w:val="0"/>
                <w:sz w:val="24"/>
                <w:szCs w:val="24"/>
              </w:rPr>
              <w:t>门以内）</w:t>
            </w: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课程名称</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授课对象</w:t>
            </w:r>
          </w:p>
        </w:tc>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人数</w:t>
            </w:r>
          </w:p>
        </w:tc>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学时</w:t>
            </w:r>
          </w:p>
        </w:tc>
        <w:tc>
          <w:tcPr>
            <w:tcW w:w="12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课程性质</w:t>
            </w:r>
          </w:p>
        </w:tc>
        <w:tc>
          <w:tcPr>
            <w:tcW w:w="12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授课时间</w:t>
            </w:r>
          </w:p>
        </w:tc>
      </w:tr>
      <w:tr w:rsidR="00A14B5E" w:rsidRPr="00927984">
        <w:trPr>
          <w:trHeight w:val="454"/>
          <w:jc w:val="center"/>
        </w:trPr>
        <w:tc>
          <w:tcPr>
            <w:tcW w:w="1217"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创业管理</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14</w:t>
            </w:r>
            <w:r w:rsidRPr="00763A4A">
              <w:rPr>
                <w:rFonts w:ascii="仿宋" w:eastAsia="仿宋" w:hAnsi="仿宋" w:cs="宋体" w:hint="eastAsia"/>
                <w:color w:val="000000"/>
                <w:kern w:val="0"/>
                <w:sz w:val="24"/>
                <w:szCs w:val="24"/>
              </w:rPr>
              <w:t>工商</w:t>
            </w:r>
          </w:p>
        </w:tc>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104</w:t>
            </w:r>
          </w:p>
        </w:tc>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color w:val="000000"/>
                <w:kern w:val="0"/>
                <w:sz w:val="24"/>
                <w:szCs w:val="24"/>
              </w:rPr>
            </w:pPr>
            <w:r w:rsidRPr="00763A4A">
              <w:rPr>
                <w:rFonts w:ascii="仿宋" w:eastAsia="仿宋" w:hAnsi="仿宋" w:cs="宋体"/>
                <w:color w:val="000000"/>
                <w:kern w:val="0"/>
                <w:sz w:val="24"/>
                <w:szCs w:val="24"/>
              </w:rPr>
              <w:t>32</w:t>
            </w:r>
          </w:p>
        </w:tc>
        <w:tc>
          <w:tcPr>
            <w:tcW w:w="12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专业选修</w:t>
            </w:r>
          </w:p>
        </w:tc>
        <w:tc>
          <w:tcPr>
            <w:tcW w:w="12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2016.9</w:t>
            </w:r>
          </w:p>
        </w:tc>
      </w:tr>
      <w:tr w:rsidR="00A14B5E" w:rsidRPr="00927984">
        <w:trPr>
          <w:trHeight w:val="454"/>
          <w:jc w:val="center"/>
        </w:trPr>
        <w:tc>
          <w:tcPr>
            <w:tcW w:w="1217"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企业诊断</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16</w:t>
            </w:r>
            <w:r w:rsidRPr="00763A4A">
              <w:rPr>
                <w:rFonts w:ascii="仿宋" w:eastAsia="仿宋" w:hAnsi="仿宋" w:cs="宋体" w:hint="eastAsia"/>
                <w:color w:val="000000"/>
                <w:kern w:val="0"/>
                <w:sz w:val="24"/>
                <w:szCs w:val="24"/>
              </w:rPr>
              <w:t>市营</w:t>
            </w:r>
          </w:p>
        </w:tc>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81</w:t>
            </w:r>
          </w:p>
        </w:tc>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color w:val="000000"/>
                <w:kern w:val="0"/>
                <w:sz w:val="24"/>
                <w:szCs w:val="24"/>
              </w:rPr>
            </w:pPr>
            <w:r w:rsidRPr="00763A4A">
              <w:rPr>
                <w:rFonts w:ascii="仿宋" w:eastAsia="仿宋" w:hAnsi="仿宋" w:cs="宋体"/>
                <w:color w:val="000000"/>
                <w:kern w:val="0"/>
                <w:sz w:val="24"/>
                <w:szCs w:val="24"/>
              </w:rPr>
              <w:t>32</w:t>
            </w:r>
          </w:p>
        </w:tc>
        <w:tc>
          <w:tcPr>
            <w:tcW w:w="12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专业选修</w:t>
            </w:r>
          </w:p>
        </w:tc>
        <w:tc>
          <w:tcPr>
            <w:tcW w:w="12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2018.3</w:t>
            </w:r>
          </w:p>
        </w:tc>
      </w:tr>
      <w:tr w:rsidR="00A14B5E" w:rsidRPr="00927984">
        <w:trPr>
          <w:trHeight w:val="454"/>
          <w:jc w:val="center"/>
        </w:trPr>
        <w:tc>
          <w:tcPr>
            <w:tcW w:w="1217" w:type="dxa"/>
            <w:gridSpan w:val="2"/>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3</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沟通与执行</w:t>
            </w:r>
          </w:p>
        </w:tc>
        <w:tc>
          <w:tcPr>
            <w:tcW w:w="8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15</w:t>
            </w:r>
            <w:r w:rsidRPr="00763A4A">
              <w:rPr>
                <w:rFonts w:ascii="仿宋" w:eastAsia="仿宋" w:hAnsi="仿宋" w:cs="宋体" w:hint="eastAsia"/>
                <w:color w:val="000000"/>
                <w:kern w:val="0"/>
                <w:sz w:val="24"/>
                <w:szCs w:val="24"/>
              </w:rPr>
              <w:t>国贸</w:t>
            </w:r>
          </w:p>
        </w:tc>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89</w:t>
            </w:r>
          </w:p>
        </w:tc>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color w:val="000000"/>
                <w:kern w:val="0"/>
                <w:sz w:val="24"/>
                <w:szCs w:val="24"/>
              </w:rPr>
            </w:pPr>
            <w:r w:rsidRPr="00763A4A">
              <w:rPr>
                <w:rFonts w:ascii="仿宋" w:eastAsia="仿宋" w:hAnsi="仿宋" w:cs="宋体"/>
                <w:color w:val="000000"/>
                <w:kern w:val="0"/>
                <w:sz w:val="24"/>
                <w:szCs w:val="24"/>
              </w:rPr>
              <w:t>32</w:t>
            </w:r>
          </w:p>
        </w:tc>
        <w:tc>
          <w:tcPr>
            <w:tcW w:w="12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hint="eastAsia"/>
                <w:color w:val="000000"/>
                <w:kern w:val="0"/>
                <w:sz w:val="24"/>
                <w:szCs w:val="24"/>
              </w:rPr>
              <w:t>专业选修</w:t>
            </w:r>
          </w:p>
        </w:tc>
        <w:tc>
          <w:tcPr>
            <w:tcW w:w="12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color w:val="000000"/>
                <w:kern w:val="0"/>
                <w:sz w:val="24"/>
                <w:szCs w:val="24"/>
              </w:rPr>
            </w:pPr>
            <w:r w:rsidRPr="00763A4A">
              <w:rPr>
                <w:rFonts w:ascii="仿宋" w:eastAsia="仿宋" w:hAnsi="仿宋" w:cs="宋体"/>
                <w:color w:val="000000"/>
                <w:kern w:val="0"/>
                <w:sz w:val="24"/>
                <w:szCs w:val="24"/>
              </w:rPr>
              <w:t>2017.9</w:t>
            </w:r>
          </w:p>
        </w:tc>
      </w:tr>
      <w:tr w:rsidR="00A14B5E">
        <w:trPr>
          <w:trHeight w:val="822"/>
          <w:jc w:val="center"/>
        </w:trPr>
        <w:tc>
          <w:tcPr>
            <w:tcW w:w="1726" w:type="dxa"/>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教学管理部门审核意见</w:t>
            </w:r>
          </w:p>
        </w:tc>
        <w:tc>
          <w:tcPr>
            <w:tcW w:w="7913" w:type="dxa"/>
            <w:gridSpan w:val="11"/>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Times New Roman" w:eastAsia="仿宋" w:hAnsi="Times New Roman"/>
                <w:kern w:val="0"/>
                <w:sz w:val="24"/>
                <w:szCs w:val="24"/>
              </w:rPr>
              <w:t>     </w:t>
            </w:r>
          </w:p>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Times New Roman" w:eastAsia="仿宋" w:hAnsi="Times New Roman"/>
                <w:kern w:val="0"/>
                <w:sz w:val="24"/>
                <w:szCs w:val="24"/>
              </w:rPr>
              <w:t>                                      </w:t>
            </w:r>
            <w:r w:rsidRPr="00763A4A">
              <w:rPr>
                <w:rFonts w:ascii="仿宋" w:eastAsia="仿宋" w:hAnsi="仿宋" w:hint="eastAsia"/>
                <w:kern w:val="0"/>
                <w:sz w:val="24"/>
                <w:szCs w:val="24"/>
              </w:rPr>
              <w:t>签章</w:t>
            </w:r>
          </w:p>
        </w:tc>
      </w:tr>
    </w:tbl>
    <w:p w:rsidR="00A14B5E" w:rsidRDefault="00C268EA">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5.</w:t>
      </w:r>
      <w:r>
        <w:rPr>
          <w:rFonts w:ascii="_9ed1_4f53" w:hAnsi="_9ed1_4f53" w:cs="宋体" w:hint="eastAsia"/>
          <w:color w:val="000000"/>
          <w:kern w:val="0"/>
          <w:sz w:val="36"/>
          <w:szCs w:val="36"/>
        </w:rPr>
        <w:t>专业主要带头人简介（表</w:t>
      </w:r>
      <w:r>
        <w:rPr>
          <w:rFonts w:ascii="_9ed1_4f53" w:hAnsi="_9ed1_4f53" w:cs="宋体"/>
          <w:color w:val="000000"/>
          <w:kern w:val="0"/>
          <w:sz w:val="36"/>
          <w:szCs w:val="36"/>
        </w:rPr>
        <w:t>3</w:t>
      </w:r>
      <w:r>
        <w:rPr>
          <w:rFonts w:ascii="_9ed1_4f53" w:hAnsi="_9ed1_4f53" w:cs="宋体" w:hint="eastAsia"/>
          <w:color w:val="000000"/>
          <w:kern w:val="0"/>
          <w:sz w:val="36"/>
          <w:szCs w:val="36"/>
        </w:rPr>
        <w:t>）</w:t>
      </w:r>
    </w:p>
    <w:tbl>
      <w:tblPr>
        <w:tblW w:w="9639" w:type="dxa"/>
        <w:jc w:val="center"/>
        <w:tblLayout w:type="fixed"/>
        <w:tblCellMar>
          <w:left w:w="0" w:type="dxa"/>
          <w:right w:w="0" w:type="dxa"/>
        </w:tblCellMar>
        <w:tblLook w:val="04A0"/>
      </w:tblPr>
      <w:tblGrid>
        <w:gridCol w:w="870"/>
        <w:gridCol w:w="481"/>
        <w:gridCol w:w="571"/>
        <w:gridCol w:w="669"/>
        <w:gridCol w:w="1342"/>
        <w:gridCol w:w="422"/>
        <w:gridCol w:w="634"/>
        <w:gridCol w:w="763"/>
        <w:gridCol w:w="669"/>
        <w:gridCol w:w="281"/>
        <w:gridCol w:w="476"/>
        <w:gridCol w:w="283"/>
        <w:gridCol w:w="476"/>
        <w:gridCol w:w="476"/>
        <w:gridCol w:w="380"/>
        <w:gridCol w:w="846"/>
      </w:tblGrid>
      <w:tr w:rsidR="00A14B5E" w:rsidRPr="00927984">
        <w:trPr>
          <w:trHeight w:val="490"/>
          <w:jc w:val="center"/>
        </w:trPr>
        <w:tc>
          <w:tcPr>
            <w:tcW w:w="8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姓名</w:t>
            </w:r>
          </w:p>
        </w:tc>
        <w:tc>
          <w:tcPr>
            <w:tcW w:w="1721"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刘武强</w:t>
            </w: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性别</w:t>
            </w:r>
          </w:p>
        </w:tc>
        <w:tc>
          <w:tcPr>
            <w:tcW w:w="105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男</w:t>
            </w:r>
          </w:p>
        </w:tc>
        <w:tc>
          <w:tcPr>
            <w:tcW w:w="17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专业技术职务</w:t>
            </w:r>
          </w:p>
        </w:tc>
        <w:tc>
          <w:tcPr>
            <w:tcW w:w="7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副教授</w:t>
            </w:r>
          </w:p>
        </w:tc>
        <w:tc>
          <w:tcPr>
            <w:tcW w:w="13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第一学历</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本科</w:t>
            </w:r>
          </w:p>
        </w:tc>
      </w:tr>
      <w:tr w:rsidR="00A14B5E" w:rsidRPr="00927984">
        <w:trPr>
          <w:trHeight w:val="553"/>
          <w:jc w:val="center"/>
        </w:trPr>
        <w:tc>
          <w:tcPr>
            <w:tcW w:w="870" w:type="dxa"/>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1721" w:type="dxa"/>
            <w:gridSpan w:val="3"/>
            <w:vMerge/>
            <w:tcBorders>
              <w:top w:val="single" w:sz="8" w:space="0" w:color="000000"/>
              <w:left w:val="single" w:sz="8" w:space="0" w:color="000000"/>
              <w:bottom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出生年月</w:t>
            </w:r>
          </w:p>
        </w:tc>
        <w:tc>
          <w:tcPr>
            <w:tcW w:w="105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1980.10</w:t>
            </w:r>
          </w:p>
        </w:tc>
        <w:tc>
          <w:tcPr>
            <w:tcW w:w="17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行政职务</w:t>
            </w:r>
          </w:p>
        </w:tc>
        <w:tc>
          <w:tcPr>
            <w:tcW w:w="7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Times New Roman" w:eastAsia="仿宋" w:hAnsi="Times New Roman" w:hint="eastAsia"/>
                <w:kern w:val="0"/>
                <w:sz w:val="24"/>
                <w:szCs w:val="24"/>
              </w:rPr>
              <w:t>系主任</w:t>
            </w:r>
            <w:r w:rsidRPr="00763A4A">
              <w:rPr>
                <w:rFonts w:ascii="Times New Roman" w:eastAsia="仿宋" w:hAnsi="Times New Roman"/>
                <w:kern w:val="0"/>
                <w:sz w:val="24"/>
                <w:szCs w:val="24"/>
              </w:rPr>
              <w:t> </w:t>
            </w:r>
          </w:p>
        </w:tc>
        <w:tc>
          <w:tcPr>
            <w:tcW w:w="13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最后学历</w:t>
            </w:r>
          </w:p>
        </w:tc>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硕士</w:t>
            </w:r>
          </w:p>
        </w:tc>
      </w:tr>
      <w:tr w:rsidR="00A14B5E" w:rsidRPr="00927984">
        <w:trPr>
          <w:trHeight w:val="375"/>
          <w:jc w:val="center"/>
        </w:trPr>
        <w:tc>
          <w:tcPr>
            <w:tcW w:w="259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spacing w:val="-6"/>
                <w:kern w:val="0"/>
                <w:sz w:val="24"/>
                <w:szCs w:val="24"/>
              </w:rPr>
              <w:t>第一学历和最后学历</w:t>
            </w:r>
            <w:r w:rsidRPr="00763A4A">
              <w:rPr>
                <w:rFonts w:ascii="仿宋" w:eastAsia="仿宋" w:hAnsi="仿宋" w:cs="宋体" w:hint="eastAsia"/>
                <w:spacing w:val="-10"/>
                <w:kern w:val="0"/>
                <w:sz w:val="24"/>
                <w:szCs w:val="24"/>
              </w:rPr>
              <w:t>毕业时间、学校、专业</w:t>
            </w:r>
          </w:p>
        </w:tc>
        <w:tc>
          <w:tcPr>
            <w:tcW w:w="7048"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sz w:val="24"/>
              </w:rPr>
            </w:pPr>
            <w:r w:rsidRPr="00763A4A">
              <w:rPr>
                <w:rFonts w:ascii="仿宋" w:eastAsia="仿宋" w:hAnsi="仿宋"/>
                <w:sz w:val="24"/>
              </w:rPr>
              <w:t>2003</w:t>
            </w:r>
            <w:r w:rsidRPr="00763A4A">
              <w:rPr>
                <w:rFonts w:ascii="仿宋" w:eastAsia="仿宋" w:hAnsi="仿宋" w:hint="eastAsia"/>
                <w:sz w:val="24"/>
              </w:rPr>
              <w:t>年，福建师范大学，经济学专业；</w:t>
            </w:r>
            <w:r w:rsidRPr="00763A4A">
              <w:rPr>
                <w:rFonts w:ascii="仿宋" w:eastAsia="仿宋" w:hAnsi="仿宋"/>
                <w:sz w:val="24"/>
              </w:rPr>
              <w:t>2006</w:t>
            </w:r>
            <w:r w:rsidRPr="00763A4A">
              <w:rPr>
                <w:rFonts w:ascii="仿宋" w:eastAsia="仿宋" w:hAnsi="仿宋" w:hint="eastAsia"/>
                <w:sz w:val="24"/>
              </w:rPr>
              <w:t>年，辽宁大学，政治经济学专业</w:t>
            </w:r>
          </w:p>
        </w:tc>
      </w:tr>
      <w:tr w:rsidR="00A14B5E" w:rsidRPr="00927984">
        <w:trPr>
          <w:trHeight w:val="496"/>
          <w:jc w:val="center"/>
        </w:trPr>
        <w:tc>
          <w:tcPr>
            <w:tcW w:w="259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spacing w:val="-6"/>
                <w:kern w:val="0"/>
                <w:sz w:val="24"/>
                <w:szCs w:val="24"/>
              </w:rPr>
              <w:t>主要从事工作与研究方向</w:t>
            </w:r>
          </w:p>
        </w:tc>
        <w:tc>
          <w:tcPr>
            <w:tcW w:w="7048"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kern w:val="0"/>
                <w:sz w:val="24"/>
                <w:szCs w:val="24"/>
              </w:rPr>
            </w:pPr>
            <w:r w:rsidRPr="00763A4A">
              <w:rPr>
                <w:rFonts w:ascii="仿宋" w:eastAsia="仿宋" w:hAnsi="仿宋" w:hint="eastAsia"/>
                <w:kern w:val="0"/>
                <w:sz w:val="24"/>
                <w:szCs w:val="24"/>
              </w:rPr>
              <w:t>教学科研；企业经济与资本市场研究</w:t>
            </w:r>
          </w:p>
        </w:tc>
      </w:tr>
      <w:tr w:rsidR="00A14B5E" w:rsidRPr="00927984">
        <w:trPr>
          <w:trHeight w:val="489"/>
          <w:jc w:val="center"/>
        </w:trPr>
        <w:tc>
          <w:tcPr>
            <w:tcW w:w="9639" w:type="dxa"/>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本人近三年的主要成就</w:t>
            </w:r>
          </w:p>
        </w:tc>
      </w:tr>
      <w:tr w:rsidR="00A14B5E" w:rsidRPr="00927984">
        <w:trPr>
          <w:trHeight w:val="469"/>
          <w:jc w:val="center"/>
        </w:trPr>
        <w:tc>
          <w:tcPr>
            <w:tcW w:w="9639" w:type="dxa"/>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在国内外重要学术刊物上发表论文共</w:t>
            </w:r>
            <w:r w:rsidRPr="00763A4A">
              <w:rPr>
                <w:rFonts w:ascii="_4eff_5b8b_GB2312" w:eastAsia="仿宋" w:hAnsi="_4eff_5b8b_GB2312" w:cs="宋体"/>
                <w:kern w:val="0"/>
                <w:sz w:val="24"/>
                <w:szCs w:val="24"/>
              </w:rPr>
              <w:t> 3 </w:t>
            </w:r>
            <w:r w:rsidRPr="00763A4A">
              <w:rPr>
                <w:rFonts w:ascii="仿宋" w:eastAsia="仿宋" w:hAnsi="仿宋" w:cs="宋体" w:hint="eastAsia"/>
                <w:kern w:val="0"/>
                <w:sz w:val="24"/>
                <w:szCs w:val="24"/>
              </w:rPr>
              <w:t>篇；出版教材</w:t>
            </w:r>
            <w:r w:rsidRPr="00763A4A">
              <w:rPr>
                <w:rFonts w:ascii="仿宋" w:eastAsia="仿宋" w:hAnsi="仿宋" w:cs="宋体"/>
                <w:kern w:val="0"/>
                <w:sz w:val="24"/>
                <w:szCs w:val="24"/>
              </w:rPr>
              <w:t xml:space="preserve"> 2 </w:t>
            </w:r>
            <w:r w:rsidRPr="00763A4A">
              <w:rPr>
                <w:rFonts w:ascii="仿宋" w:eastAsia="仿宋" w:hAnsi="仿宋" w:cs="宋体" w:hint="eastAsia"/>
                <w:kern w:val="0"/>
                <w:sz w:val="24"/>
                <w:szCs w:val="24"/>
              </w:rPr>
              <w:t>部。</w:t>
            </w:r>
          </w:p>
        </w:tc>
      </w:tr>
      <w:tr w:rsidR="00A14B5E" w:rsidRPr="00927984">
        <w:trPr>
          <w:trHeight w:val="394"/>
          <w:jc w:val="center"/>
        </w:trPr>
        <w:tc>
          <w:tcPr>
            <w:tcW w:w="9639" w:type="dxa"/>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获教学科研成果奖共</w:t>
            </w:r>
            <w:r w:rsidRPr="00763A4A">
              <w:rPr>
                <w:rFonts w:ascii="仿宋" w:eastAsia="仿宋" w:hAnsi="仿宋" w:cs="宋体"/>
                <w:kern w:val="0"/>
                <w:sz w:val="24"/>
                <w:szCs w:val="24"/>
              </w:rPr>
              <w:t xml:space="preserve"> 0 </w:t>
            </w:r>
            <w:r w:rsidRPr="00763A4A">
              <w:rPr>
                <w:rFonts w:ascii="仿宋" w:eastAsia="仿宋" w:hAnsi="仿宋" w:cs="宋体" w:hint="eastAsia"/>
                <w:kern w:val="0"/>
                <w:sz w:val="24"/>
                <w:szCs w:val="24"/>
              </w:rPr>
              <w:t>项；其中：国家级</w:t>
            </w:r>
            <w:r w:rsidRPr="00763A4A">
              <w:rPr>
                <w:rFonts w:ascii="_4eff_5b8b_GB2312" w:eastAsia="仿宋" w:hAnsi="_4eff_5b8b_GB2312" w:cs="宋体"/>
                <w:kern w:val="0"/>
                <w:sz w:val="24"/>
                <w:szCs w:val="24"/>
              </w:rPr>
              <w:t> </w:t>
            </w:r>
            <w:r w:rsidRPr="00763A4A">
              <w:rPr>
                <w:rFonts w:ascii="仿宋" w:eastAsia="仿宋" w:hAnsi="仿宋" w:cs="宋体"/>
                <w:kern w:val="0"/>
                <w:sz w:val="24"/>
                <w:szCs w:val="24"/>
              </w:rPr>
              <w:t xml:space="preserve"> 0</w:t>
            </w:r>
            <w:r w:rsidRPr="00763A4A">
              <w:rPr>
                <w:rFonts w:ascii="_4eff_5b8b_GB2312" w:eastAsia="仿宋" w:hAnsi="_4eff_5b8b_GB2312" w:cs="宋体"/>
                <w:kern w:val="0"/>
                <w:sz w:val="24"/>
                <w:szCs w:val="24"/>
              </w:rPr>
              <w:t> </w:t>
            </w:r>
            <w:r w:rsidRPr="00763A4A">
              <w:rPr>
                <w:rFonts w:ascii="仿宋" w:eastAsia="仿宋" w:hAnsi="仿宋" w:cs="宋体" w:hint="eastAsia"/>
                <w:kern w:val="0"/>
                <w:sz w:val="24"/>
                <w:szCs w:val="24"/>
              </w:rPr>
              <w:t>项，省部级</w:t>
            </w:r>
            <w:r w:rsidRPr="00763A4A">
              <w:rPr>
                <w:rFonts w:ascii="仿宋" w:eastAsia="仿宋" w:hAnsi="仿宋" w:cs="宋体"/>
                <w:kern w:val="0"/>
                <w:sz w:val="24"/>
                <w:szCs w:val="24"/>
              </w:rPr>
              <w:t xml:space="preserve"> 0 </w:t>
            </w:r>
            <w:r w:rsidRPr="00763A4A">
              <w:rPr>
                <w:rFonts w:ascii="仿宋" w:eastAsia="仿宋" w:hAnsi="仿宋" w:cs="宋体" w:hint="eastAsia"/>
                <w:kern w:val="0"/>
                <w:sz w:val="24"/>
                <w:szCs w:val="24"/>
              </w:rPr>
              <w:t>项。</w:t>
            </w:r>
          </w:p>
        </w:tc>
      </w:tr>
      <w:tr w:rsidR="00A14B5E" w:rsidRPr="00927984">
        <w:trPr>
          <w:trHeight w:val="413"/>
          <w:jc w:val="center"/>
        </w:trPr>
        <w:tc>
          <w:tcPr>
            <w:tcW w:w="9639" w:type="dxa"/>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目前承担教学科研项目共</w:t>
            </w:r>
            <w:r w:rsidRPr="00763A4A">
              <w:rPr>
                <w:rFonts w:ascii="仿宋" w:eastAsia="仿宋" w:hAnsi="仿宋" w:cs="宋体"/>
                <w:kern w:val="0"/>
                <w:sz w:val="24"/>
                <w:szCs w:val="24"/>
              </w:rPr>
              <w:t xml:space="preserve">3 </w:t>
            </w:r>
            <w:r w:rsidRPr="00763A4A">
              <w:rPr>
                <w:rFonts w:ascii="仿宋" w:eastAsia="仿宋" w:hAnsi="仿宋" w:cs="宋体" w:hint="eastAsia"/>
                <w:kern w:val="0"/>
                <w:sz w:val="24"/>
                <w:szCs w:val="24"/>
              </w:rPr>
              <w:t>项；其中：国家级项目</w:t>
            </w:r>
            <w:r w:rsidRPr="00763A4A">
              <w:rPr>
                <w:rFonts w:ascii="_4eff_5b8b_GB2312" w:eastAsia="仿宋" w:hAnsi="_4eff_5b8b_GB2312" w:cs="宋体"/>
                <w:kern w:val="0"/>
                <w:sz w:val="24"/>
                <w:szCs w:val="24"/>
              </w:rPr>
              <w:t> </w:t>
            </w:r>
            <w:r w:rsidRPr="00763A4A">
              <w:rPr>
                <w:rFonts w:ascii="仿宋" w:eastAsia="仿宋" w:hAnsi="仿宋" w:cs="宋体"/>
                <w:kern w:val="0"/>
                <w:sz w:val="24"/>
                <w:szCs w:val="24"/>
              </w:rPr>
              <w:t xml:space="preserve"> 0</w:t>
            </w:r>
            <w:r w:rsidRPr="00763A4A">
              <w:rPr>
                <w:rFonts w:ascii="仿宋" w:eastAsia="仿宋" w:hAnsi="仿宋" w:cs="宋体" w:hint="eastAsia"/>
                <w:kern w:val="0"/>
                <w:sz w:val="24"/>
                <w:szCs w:val="24"/>
              </w:rPr>
              <w:t>项，省部级项目</w:t>
            </w:r>
            <w:r w:rsidRPr="00763A4A">
              <w:rPr>
                <w:rFonts w:ascii="仿宋" w:eastAsia="仿宋" w:hAnsi="仿宋" w:cs="宋体"/>
                <w:kern w:val="0"/>
                <w:sz w:val="24"/>
                <w:szCs w:val="24"/>
              </w:rPr>
              <w:t xml:space="preserve">3 </w:t>
            </w:r>
            <w:r w:rsidRPr="00763A4A">
              <w:rPr>
                <w:rFonts w:ascii="仿宋" w:eastAsia="仿宋" w:hAnsi="仿宋" w:cs="宋体" w:hint="eastAsia"/>
                <w:kern w:val="0"/>
                <w:sz w:val="24"/>
                <w:szCs w:val="24"/>
              </w:rPr>
              <w:t>项。</w:t>
            </w:r>
          </w:p>
        </w:tc>
      </w:tr>
      <w:tr w:rsidR="00A14B5E" w:rsidRPr="00927984">
        <w:trPr>
          <w:trHeight w:val="420"/>
          <w:jc w:val="center"/>
        </w:trPr>
        <w:tc>
          <w:tcPr>
            <w:tcW w:w="9639" w:type="dxa"/>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近三年拥有教学科研经费共</w:t>
            </w:r>
            <w:r w:rsidRPr="00763A4A">
              <w:rPr>
                <w:rFonts w:ascii="仿宋" w:eastAsia="仿宋" w:hAnsi="仿宋" w:cs="宋体"/>
                <w:kern w:val="0"/>
                <w:sz w:val="24"/>
                <w:szCs w:val="24"/>
              </w:rPr>
              <w:t xml:space="preserve"> 18.5</w:t>
            </w:r>
            <w:r w:rsidRPr="00763A4A">
              <w:rPr>
                <w:rFonts w:ascii="_4eff_5b8b_GB2312" w:eastAsia="仿宋" w:hAnsi="_4eff_5b8b_GB2312" w:cs="宋体"/>
                <w:kern w:val="0"/>
                <w:sz w:val="24"/>
                <w:szCs w:val="24"/>
              </w:rPr>
              <w:t> </w:t>
            </w:r>
            <w:r w:rsidRPr="00763A4A">
              <w:rPr>
                <w:rFonts w:ascii="仿宋" w:eastAsia="仿宋" w:hAnsi="仿宋" w:cs="宋体"/>
                <w:kern w:val="0"/>
                <w:sz w:val="24"/>
                <w:szCs w:val="24"/>
              </w:rPr>
              <w:t xml:space="preserve"> </w:t>
            </w:r>
            <w:r w:rsidRPr="00763A4A">
              <w:rPr>
                <w:rFonts w:ascii="仿宋" w:eastAsia="仿宋" w:hAnsi="仿宋" w:cs="宋体" w:hint="eastAsia"/>
                <w:kern w:val="0"/>
                <w:sz w:val="24"/>
                <w:szCs w:val="24"/>
              </w:rPr>
              <w:t>万元，年均</w:t>
            </w:r>
            <w:r w:rsidRPr="00763A4A">
              <w:rPr>
                <w:rFonts w:ascii="仿宋" w:eastAsia="仿宋" w:hAnsi="仿宋" w:cs="宋体"/>
                <w:kern w:val="0"/>
                <w:sz w:val="24"/>
                <w:szCs w:val="24"/>
              </w:rPr>
              <w:t xml:space="preserve"> </w:t>
            </w:r>
            <w:r w:rsidRPr="00763A4A">
              <w:rPr>
                <w:rFonts w:ascii="_4eff_5b8b_GB2312" w:eastAsia="仿宋" w:hAnsi="_4eff_5b8b_GB2312" w:cs="宋体"/>
                <w:kern w:val="0"/>
                <w:sz w:val="24"/>
                <w:szCs w:val="24"/>
              </w:rPr>
              <w:t> 6.1</w:t>
            </w:r>
            <w:r w:rsidRPr="00763A4A">
              <w:rPr>
                <w:rFonts w:ascii="仿宋" w:eastAsia="仿宋" w:hAnsi="仿宋" w:cs="宋体"/>
                <w:kern w:val="0"/>
                <w:sz w:val="24"/>
                <w:szCs w:val="24"/>
              </w:rPr>
              <w:t xml:space="preserve"> </w:t>
            </w:r>
            <w:r w:rsidRPr="00763A4A">
              <w:rPr>
                <w:rFonts w:ascii="仿宋" w:eastAsia="仿宋" w:hAnsi="仿宋" w:cs="宋体" w:hint="eastAsia"/>
                <w:kern w:val="0"/>
                <w:sz w:val="24"/>
                <w:szCs w:val="24"/>
              </w:rPr>
              <w:t>万元。</w:t>
            </w:r>
          </w:p>
        </w:tc>
      </w:tr>
      <w:tr w:rsidR="00A14B5E" w:rsidRPr="00927984">
        <w:trPr>
          <w:trHeight w:val="426"/>
          <w:jc w:val="center"/>
        </w:trPr>
        <w:tc>
          <w:tcPr>
            <w:tcW w:w="9639" w:type="dxa"/>
            <w:gridSpan w:val="16"/>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rPr>
                <w:rFonts w:ascii="仿宋" w:eastAsia="仿宋" w:hAnsi="仿宋" w:cs="宋体"/>
                <w:kern w:val="0"/>
                <w:sz w:val="24"/>
                <w:szCs w:val="24"/>
              </w:rPr>
            </w:pPr>
            <w:r w:rsidRPr="00763A4A">
              <w:rPr>
                <w:rFonts w:ascii="仿宋" w:eastAsia="仿宋" w:hAnsi="仿宋" w:cs="宋体" w:hint="eastAsia"/>
                <w:kern w:val="0"/>
                <w:sz w:val="24"/>
                <w:szCs w:val="24"/>
              </w:rPr>
              <w:t>近三年给本科生授课（理论教学）共</w:t>
            </w:r>
            <w:r w:rsidRPr="00763A4A">
              <w:rPr>
                <w:rFonts w:ascii="仿宋" w:eastAsia="仿宋" w:hAnsi="仿宋" w:cs="宋体"/>
                <w:kern w:val="0"/>
                <w:sz w:val="24"/>
                <w:szCs w:val="24"/>
              </w:rPr>
              <w:t xml:space="preserve"> 1152</w:t>
            </w:r>
            <w:r w:rsidRPr="00763A4A">
              <w:rPr>
                <w:rFonts w:ascii="仿宋" w:eastAsia="仿宋" w:hAnsi="仿宋" w:cs="宋体" w:hint="eastAsia"/>
                <w:kern w:val="0"/>
                <w:sz w:val="24"/>
                <w:szCs w:val="24"/>
              </w:rPr>
              <w:t>学时；指导本科毕业设计共</w:t>
            </w:r>
            <w:r w:rsidRPr="00763A4A">
              <w:rPr>
                <w:rFonts w:ascii="_4eff_5b8b_GB2312" w:eastAsia="仿宋" w:hAnsi="_4eff_5b8b_GB2312" w:cs="宋体"/>
                <w:kern w:val="0"/>
                <w:sz w:val="24"/>
                <w:szCs w:val="24"/>
              </w:rPr>
              <w:t xml:space="preserve"> 50 </w:t>
            </w:r>
            <w:r w:rsidRPr="00763A4A">
              <w:rPr>
                <w:rFonts w:ascii="仿宋" w:eastAsia="仿宋" w:hAnsi="仿宋" w:cs="宋体" w:hint="eastAsia"/>
                <w:kern w:val="0"/>
                <w:sz w:val="24"/>
                <w:szCs w:val="24"/>
              </w:rPr>
              <w:t>人次。</w:t>
            </w:r>
          </w:p>
        </w:tc>
      </w:tr>
      <w:tr w:rsidR="00A14B5E" w:rsidRPr="00927984">
        <w:trPr>
          <w:trHeight w:val="454"/>
          <w:jc w:val="center"/>
        </w:trPr>
        <w:tc>
          <w:tcPr>
            <w:tcW w:w="135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最具代表性的教学科研成果（</w:t>
            </w:r>
            <w:r w:rsidRPr="00763A4A">
              <w:rPr>
                <w:rFonts w:ascii="仿宋" w:eastAsia="仿宋" w:hAnsi="仿宋" w:cs="宋体"/>
                <w:kern w:val="0"/>
                <w:sz w:val="24"/>
                <w:szCs w:val="24"/>
              </w:rPr>
              <w:t>4</w:t>
            </w:r>
            <w:r w:rsidRPr="00763A4A">
              <w:rPr>
                <w:rFonts w:ascii="仿宋" w:eastAsia="仿宋" w:hAnsi="仿宋" w:cs="宋体" w:hint="eastAsia"/>
                <w:kern w:val="0"/>
                <w:sz w:val="24"/>
                <w:szCs w:val="24"/>
              </w:rPr>
              <w:t>项以内）</w:t>
            </w: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成果名称</w:t>
            </w:r>
          </w:p>
        </w:tc>
        <w:tc>
          <w:tcPr>
            <w:tcW w:w="3582"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等级及签发单位、时间</w:t>
            </w:r>
          </w:p>
        </w:tc>
        <w:tc>
          <w:tcPr>
            <w:tcW w:w="1702" w:type="dxa"/>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本人署名位次</w:t>
            </w:r>
          </w:p>
        </w:tc>
      </w:tr>
      <w:tr w:rsidR="00A14B5E" w:rsidRPr="00927984">
        <w:trPr>
          <w:trHeight w:val="340"/>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1</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rPr>
                <w:rFonts w:ascii="仿宋" w:eastAsia="仿宋" w:hAnsi="仿宋" w:cs="宋体"/>
                <w:kern w:val="0"/>
                <w:sz w:val="24"/>
                <w:szCs w:val="24"/>
              </w:rPr>
            </w:pPr>
          </w:p>
        </w:tc>
        <w:tc>
          <w:tcPr>
            <w:tcW w:w="3582"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line="288" w:lineRule="auto"/>
              <w:jc w:val="left"/>
              <w:rPr>
                <w:rFonts w:ascii="仿宋" w:eastAsia="仿宋" w:hAnsi="仿宋"/>
                <w:sz w:val="24"/>
              </w:rPr>
            </w:pPr>
          </w:p>
        </w:tc>
        <w:tc>
          <w:tcPr>
            <w:tcW w:w="17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jc w:val="center"/>
              <w:rPr>
                <w:rFonts w:ascii="仿宋" w:eastAsia="仿宋" w:hAnsi="仿宋" w:cs="宋体"/>
                <w:kern w:val="0"/>
                <w:sz w:val="24"/>
                <w:szCs w:val="24"/>
              </w:rPr>
            </w:pPr>
          </w:p>
        </w:tc>
      </w:tr>
      <w:tr w:rsidR="00A14B5E" w:rsidRPr="00927984">
        <w:trPr>
          <w:trHeight w:val="340"/>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kern w:val="0"/>
                <w:sz w:val="24"/>
                <w:szCs w:val="24"/>
              </w:rPr>
            </w:pPr>
            <w:r w:rsidRPr="00763A4A">
              <w:rPr>
                <w:rFonts w:ascii="仿宋" w:eastAsia="仿宋" w:hAnsi="仿宋"/>
                <w:kern w:val="0"/>
                <w:sz w:val="24"/>
                <w:szCs w:val="24"/>
              </w:rPr>
              <w:t>2</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jc w:val="center"/>
              <w:rPr>
                <w:rFonts w:ascii="仿宋" w:eastAsia="仿宋" w:hAnsi="仿宋" w:cs="宋体"/>
                <w:kern w:val="0"/>
                <w:sz w:val="24"/>
                <w:szCs w:val="24"/>
              </w:rPr>
            </w:pPr>
          </w:p>
        </w:tc>
        <w:tc>
          <w:tcPr>
            <w:tcW w:w="3582"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rPr>
                <w:rFonts w:ascii="仿宋" w:eastAsia="仿宋" w:hAnsi="仿宋" w:cs="宋体"/>
                <w:kern w:val="0"/>
                <w:sz w:val="24"/>
                <w:szCs w:val="24"/>
              </w:rPr>
            </w:pPr>
          </w:p>
        </w:tc>
        <w:tc>
          <w:tcPr>
            <w:tcW w:w="17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A14B5E">
            <w:pPr>
              <w:widowControl/>
              <w:spacing w:before="100" w:beforeAutospacing="1" w:after="100" w:afterAutospacing="1" w:line="240" w:lineRule="atLeast"/>
              <w:jc w:val="center"/>
              <w:rPr>
                <w:rFonts w:ascii="仿宋" w:eastAsia="仿宋" w:hAnsi="仿宋" w:cs="宋体"/>
                <w:kern w:val="0"/>
                <w:sz w:val="24"/>
                <w:szCs w:val="24"/>
              </w:rPr>
            </w:pPr>
          </w:p>
        </w:tc>
      </w:tr>
      <w:tr w:rsidR="00A14B5E" w:rsidRPr="00927984">
        <w:trPr>
          <w:trHeight w:val="454"/>
          <w:jc w:val="center"/>
        </w:trPr>
        <w:tc>
          <w:tcPr>
            <w:tcW w:w="135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目前承担的主要教学科研项目（</w:t>
            </w:r>
            <w:r w:rsidRPr="00763A4A">
              <w:rPr>
                <w:rFonts w:ascii="仿宋" w:eastAsia="仿宋" w:hAnsi="仿宋" w:cs="宋体"/>
                <w:kern w:val="0"/>
                <w:sz w:val="24"/>
                <w:szCs w:val="24"/>
              </w:rPr>
              <w:t>4</w:t>
            </w:r>
            <w:r w:rsidRPr="00763A4A">
              <w:rPr>
                <w:rFonts w:ascii="仿宋" w:eastAsia="仿宋" w:hAnsi="仿宋" w:cs="宋体" w:hint="eastAsia"/>
                <w:kern w:val="0"/>
                <w:sz w:val="24"/>
                <w:szCs w:val="24"/>
              </w:rPr>
              <w:t>项以内）</w:t>
            </w: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项目名称</w:t>
            </w:r>
          </w:p>
        </w:tc>
        <w:tc>
          <w:tcPr>
            <w:tcW w:w="13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项目来源</w:t>
            </w:r>
          </w:p>
        </w:tc>
        <w:tc>
          <w:tcPr>
            <w:tcW w:w="142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起讫时间</w:t>
            </w:r>
          </w:p>
        </w:tc>
        <w:tc>
          <w:tcPr>
            <w:tcW w:w="7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经费</w:t>
            </w:r>
          </w:p>
        </w:tc>
        <w:tc>
          <w:tcPr>
            <w:tcW w:w="17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本人承担工作</w:t>
            </w:r>
          </w:p>
        </w:tc>
      </w:tr>
      <w:tr w:rsidR="00A14B5E" w:rsidRPr="00927984">
        <w:trPr>
          <w:trHeight w:val="340"/>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1</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省级创新创业教育改革试点专业（工商管理）</w:t>
            </w:r>
          </w:p>
        </w:tc>
        <w:tc>
          <w:tcPr>
            <w:tcW w:w="13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省教育厅</w:t>
            </w:r>
          </w:p>
        </w:tc>
        <w:tc>
          <w:tcPr>
            <w:tcW w:w="142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2015-2017</w:t>
            </w:r>
          </w:p>
        </w:tc>
        <w:tc>
          <w:tcPr>
            <w:tcW w:w="7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8</w:t>
            </w:r>
          </w:p>
        </w:tc>
        <w:tc>
          <w:tcPr>
            <w:tcW w:w="170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主持</w:t>
            </w:r>
          </w:p>
        </w:tc>
      </w:tr>
      <w:tr w:rsidR="00A14B5E" w:rsidRPr="00927984">
        <w:trPr>
          <w:trHeight w:val="340"/>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2</w:t>
            </w:r>
          </w:p>
        </w:tc>
        <w:tc>
          <w:tcPr>
            <w:tcW w:w="2433"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省级“服务产业特色专业”（市场营销）</w:t>
            </w:r>
          </w:p>
        </w:tc>
        <w:tc>
          <w:tcPr>
            <w:tcW w:w="1397"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省教育厅</w:t>
            </w:r>
          </w:p>
        </w:tc>
        <w:tc>
          <w:tcPr>
            <w:tcW w:w="1426"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2016-2018</w:t>
            </w:r>
          </w:p>
        </w:tc>
        <w:tc>
          <w:tcPr>
            <w:tcW w:w="759"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8</w:t>
            </w:r>
          </w:p>
        </w:tc>
        <w:tc>
          <w:tcPr>
            <w:tcW w:w="1702"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主持</w:t>
            </w:r>
          </w:p>
        </w:tc>
      </w:tr>
      <w:tr w:rsidR="00A14B5E" w:rsidRPr="00927984">
        <w:trPr>
          <w:trHeight w:val="340"/>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kern w:val="0"/>
                <w:sz w:val="24"/>
                <w:szCs w:val="24"/>
              </w:rPr>
            </w:pPr>
            <w:r w:rsidRPr="00763A4A">
              <w:rPr>
                <w:rFonts w:ascii="仿宋" w:eastAsia="仿宋" w:hAnsi="仿宋"/>
                <w:kern w:val="0"/>
                <w:sz w:val="24"/>
                <w:szCs w:val="24"/>
              </w:rPr>
              <w:t>3</w:t>
            </w:r>
          </w:p>
        </w:tc>
        <w:tc>
          <w:tcPr>
            <w:tcW w:w="2433"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基于校企协同育人和学程制的经管类本科人才创新创业教育改革</w:t>
            </w:r>
          </w:p>
        </w:tc>
        <w:tc>
          <w:tcPr>
            <w:tcW w:w="1397"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仿宋" w:eastAsia="仿宋" w:hAnsi="仿宋" w:cs="宋体" w:hint="eastAsia"/>
                <w:kern w:val="0"/>
                <w:sz w:val="24"/>
                <w:szCs w:val="24"/>
              </w:rPr>
              <w:t>省教育厅</w:t>
            </w:r>
          </w:p>
        </w:tc>
        <w:tc>
          <w:tcPr>
            <w:tcW w:w="1426"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2017-2019</w:t>
            </w:r>
          </w:p>
        </w:tc>
        <w:tc>
          <w:tcPr>
            <w:tcW w:w="759"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w:t>
            </w:r>
          </w:p>
        </w:tc>
        <w:tc>
          <w:tcPr>
            <w:tcW w:w="1702"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主持</w:t>
            </w:r>
          </w:p>
        </w:tc>
      </w:tr>
      <w:tr w:rsidR="00A14B5E" w:rsidRPr="00927984">
        <w:trPr>
          <w:trHeight w:val="624"/>
          <w:jc w:val="center"/>
        </w:trPr>
        <w:tc>
          <w:tcPr>
            <w:tcW w:w="135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目前承担的主要教学工作（</w:t>
            </w:r>
            <w:r w:rsidRPr="00763A4A">
              <w:rPr>
                <w:rFonts w:ascii="仿宋" w:eastAsia="仿宋" w:hAnsi="仿宋" w:cs="宋体"/>
                <w:kern w:val="0"/>
                <w:sz w:val="24"/>
                <w:szCs w:val="24"/>
              </w:rPr>
              <w:t>5</w:t>
            </w:r>
            <w:r w:rsidRPr="00763A4A">
              <w:rPr>
                <w:rFonts w:ascii="仿宋" w:eastAsia="仿宋" w:hAnsi="仿宋" w:cs="宋体" w:hint="eastAsia"/>
                <w:kern w:val="0"/>
                <w:sz w:val="24"/>
                <w:szCs w:val="24"/>
              </w:rPr>
              <w:t>门以内）</w:t>
            </w: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cs="宋体" w:hint="eastAsia"/>
                <w:kern w:val="0"/>
                <w:sz w:val="24"/>
                <w:szCs w:val="24"/>
              </w:rPr>
              <w:t>序号</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课程名称</w:t>
            </w:r>
          </w:p>
        </w:tc>
        <w:tc>
          <w:tcPr>
            <w:tcW w:w="13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授课对象</w:t>
            </w:r>
          </w:p>
        </w:tc>
        <w:tc>
          <w:tcPr>
            <w:tcW w:w="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人数</w:t>
            </w:r>
          </w:p>
        </w:tc>
        <w:tc>
          <w:tcPr>
            <w:tcW w:w="7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学时</w:t>
            </w:r>
          </w:p>
        </w:tc>
        <w:tc>
          <w:tcPr>
            <w:tcW w:w="123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课程性质</w:t>
            </w:r>
          </w:p>
        </w:tc>
        <w:tc>
          <w:tcPr>
            <w:tcW w:w="12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授课时间</w:t>
            </w:r>
          </w:p>
        </w:tc>
      </w:tr>
      <w:tr w:rsidR="00A14B5E" w:rsidRPr="00927984">
        <w:trPr>
          <w:trHeight w:val="453"/>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1</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微观经济学</w:t>
            </w:r>
          </w:p>
        </w:tc>
        <w:tc>
          <w:tcPr>
            <w:tcW w:w="13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17</w:t>
            </w:r>
            <w:r w:rsidRPr="00763A4A">
              <w:rPr>
                <w:rFonts w:ascii="仿宋" w:eastAsia="仿宋" w:hAnsi="仿宋" w:cs="宋体" w:hint="eastAsia"/>
                <w:kern w:val="0"/>
                <w:sz w:val="24"/>
                <w:szCs w:val="24"/>
              </w:rPr>
              <w:t>信管</w:t>
            </w:r>
          </w:p>
        </w:tc>
        <w:tc>
          <w:tcPr>
            <w:tcW w:w="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54</w:t>
            </w:r>
          </w:p>
        </w:tc>
        <w:tc>
          <w:tcPr>
            <w:tcW w:w="7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64</w:t>
            </w:r>
          </w:p>
        </w:tc>
        <w:tc>
          <w:tcPr>
            <w:tcW w:w="123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必修</w:t>
            </w:r>
          </w:p>
        </w:tc>
        <w:tc>
          <w:tcPr>
            <w:tcW w:w="12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2017.9</w:t>
            </w:r>
          </w:p>
        </w:tc>
      </w:tr>
      <w:tr w:rsidR="00A14B5E" w:rsidRPr="00927984">
        <w:trPr>
          <w:trHeight w:val="376"/>
          <w:jc w:val="center"/>
        </w:trPr>
        <w:tc>
          <w:tcPr>
            <w:tcW w:w="1351" w:type="dxa"/>
            <w:gridSpan w:val="2"/>
            <w:vMerge/>
            <w:tcBorders>
              <w:left w:val="single" w:sz="8" w:space="0" w:color="000000"/>
              <w:right w:val="single" w:sz="8" w:space="0" w:color="000000"/>
            </w:tcBorders>
            <w:vAlign w:val="center"/>
          </w:tcPr>
          <w:p w:rsidR="00A14B5E" w:rsidRPr="00927984" w:rsidRDefault="00A14B5E">
            <w:pPr>
              <w:widowControl/>
              <w:jc w:val="left"/>
              <w:rPr>
                <w:rFonts w:ascii="仿宋" w:eastAsia="仿宋" w:hAnsi="仿宋" w:cs="宋体"/>
                <w:kern w:val="0"/>
                <w:sz w:val="24"/>
                <w:szCs w:val="24"/>
              </w:rPr>
            </w:pPr>
          </w:p>
        </w:tc>
        <w:tc>
          <w:tcPr>
            <w:tcW w:w="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ind w:left="-105" w:right="-105"/>
              <w:jc w:val="center"/>
              <w:rPr>
                <w:rFonts w:ascii="仿宋" w:eastAsia="仿宋" w:hAnsi="仿宋" w:cs="宋体"/>
                <w:kern w:val="0"/>
                <w:sz w:val="24"/>
                <w:szCs w:val="24"/>
              </w:rPr>
            </w:pPr>
            <w:r w:rsidRPr="00763A4A">
              <w:rPr>
                <w:rFonts w:ascii="仿宋" w:eastAsia="仿宋" w:hAnsi="仿宋"/>
                <w:kern w:val="0"/>
                <w:sz w:val="24"/>
                <w:szCs w:val="24"/>
              </w:rPr>
              <w:t>2</w:t>
            </w:r>
          </w:p>
        </w:tc>
        <w:tc>
          <w:tcPr>
            <w:tcW w:w="24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宏观经济学</w:t>
            </w:r>
          </w:p>
        </w:tc>
        <w:tc>
          <w:tcPr>
            <w:tcW w:w="139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17</w:t>
            </w:r>
            <w:r w:rsidRPr="00763A4A">
              <w:rPr>
                <w:rFonts w:ascii="仿宋" w:eastAsia="仿宋" w:hAnsi="仿宋" w:cs="宋体" w:hint="eastAsia"/>
                <w:kern w:val="0"/>
                <w:sz w:val="24"/>
                <w:szCs w:val="24"/>
              </w:rPr>
              <w:t>国贸</w:t>
            </w:r>
          </w:p>
        </w:tc>
        <w:tc>
          <w:tcPr>
            <w:tcW w:w="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34</w:t>
            </w:r>
          </w:p>
        </w:tc>
        <w:tc>
          <w:tcPr>
            <w:tcW w:w="7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64</w:t>
            </w:r>
          </w:p>
        </w:tc>
        <w:tc>
          <w:tcPr>
            <w:tcW w:w="123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hint="eastAsia"/>
                <w:kern w:val="0"/>
                <w:sz w:val="24"/>
                <w:szCs w:val="24"/>
              </w:rPr>
              <w:t>必修</w:t>
            </w:r>
          </w:p>
        </w:tc>
        <w:tc>
          <w:tcPr>
            <w:tcW w:w="12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center"/>
              <w:rPr>
                <w:rFonts w:ascii="仿宋" w:eastAsia="仿宋" w:hAnsi="仿宋" w:cs="宋体"/>
                <w:kern w:val="0"/>
                <w:sz w:val="24"/>
                <w:szCs w:val="24"/>
              </w:rPr>
            </w:pPr>
            <w:r w:rsidRPr="00763A4A">
              <w:rPr>
                <w:rFonts w:ascii="仿宋" w:eastAsia="仿宋" w:hAnsi="仿宋" w:cs="宋体"/>
                <w:kern w:val="0"/>
                <w:sz w:val="24"/>
                <w:szCs w:val="24"/>
              </w:rPr>
              <w:t>2018.3</w:t>
            </w:r>
          </w:p>
        </w:tc>
      </w:tr>
      <w:tr w:rsidR="00A14B5E" w:rsidTr="00927984">
        <w:trPr>
          <w:trHeight w:val="521"/>
          <w:jc w:val="center"/>
        </w:trPr>
        <w:tc>
          <w:tcPr>
            <w:tcW w:w="1922" w:type="dxa"/>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A14B5E" w:rsidRPr="00927984" w:rsidRDefault="00763A4A">
            <w:pPr>
              <w:widowControl/>
              <w:spacing w:before="100" w:beforeAutospacing="1" w:after="100" w:afterAutospacing="1" w:line="240" w:lineRule="atLeast"/>
              <w:jc w:val="center"/>
              <w:rPr>
                <w:rFonts w:ascii="仿宋" w:eastAsia="仿宋" w:hAnsi="仿宋" w:cs="宋体"/>
                <w:kern w:val="0"/>
                <w:sz w:val="24"/>
                <w:szCs w:val="24"/>
              </w:rPr>
            </w:pPr>
            <w:r w:rsidRPr="00763A4A">
              <w:rPr>
                <w:rFonts w:ascii="仿宋" w:eastAsia="仿宋" w:hAnsi="仿宋" w:cs="宋体" w:hint="eastAsia"/>
                <w:kern w:val="0"/>
                <w:sz w:val="24"/>
                <w:szCs w:val="24"/>
              </w:rPr>
              <w:t>教学管理部门审核意见</w:t>
            </w:r>
          </w:p>
        </w:tc>
        <w:tc>
          <w:tcPr>
            <w:tcW w:w="7717" w:type="dxa"/>
            <w:gridSpan w:val="13"/>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A14B5E" w:rsidRPr="00927984" w:rsidRDefault="00763A4A">
            <w:pPr>
              <w:widowControl/>
              <w:spacing w:before="100" w:beforeAutospacing="1" w:after="100" w:afterAutospacing="1"/>
              <w:jc w:val="left"/>
              <w:rPr>
                <w:rFonts w:ascii="仿宋" w:eastAsia="仿宋" w:hAnsi="仿宋" w:cs="宋体"/>
                <w:kern w:val="0"/>
                <w:sz w:val="24"/>
                <w:szCs w:val="24"/>
              </w:rPr>
            </w:pPr>
            <w:r w:rsidRPr="00763A4A">
              <w:rPr>
                <w:rFonts w:ascii="Times New Roman" w:eastAsia="仿宋" w:hAnsi="Times New Roman"/>
                <w:kern w:val="0"/>
                <w:sz w:val="24"/>
                <w:szCs w:val="24"/>
              </w:rPr>
              <w:t>                                           </w:t>
            </w:r>
            <w:r w:rsidRPr="00763A4A">
              <w:rPr>
                <w:rFonts w:ascii="仿宋" w:eastAsia="仿宋" w:hAnsi="仿宋" w:hint="eastAsia"/>
                <w:kern w:val="0"/>
                <w:sz w:val="24"/>
                <w:szCs w:val="24"/>
              </w:rPr>
              <w:t>签章</w:t>
            </w:r>
            <w:bookmarkStart w:id="1" w:name="_GoBack"/>
            <w:bookmarkEnd w:id="1"/>
          </w:p>
        </w:tc>
      </w:tr>
      <w:tr w:rsidR="00A14B5E">
        <w:trPr>
          <w:jc w:val="center"/>
        </w:trPr>
        <w:tc>
          <w:tcPr>
            <w:tcW w:w="870"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481"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571"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669"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1342"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422"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634"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763"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669"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281"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476"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283"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476"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476"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380"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c>
          <w:tcPr>
            <w:tcW w:w="846" w:type="dxa"/>
            <w:tcBorders>
              <w:top w:val="nil"/>
              <w:left w:val="nil"/>
              <w:bottom w:val="nil"/>
              <w:right w:val="nil"/>
            </w:tcBorders>
            <w:vAlign w:val="center"/>
          </w:tcPr>
          <w:p w:rsidR="00A14B5E" w:rsidRDefault="00A14B5E">
            <w:pPr>
              <w:widowControl/>
              <w:jc w:val="left"/>
              <w:rPr>
                <w:rFonts w:ascii="仿宋" w:eastAsia="仿宋" w:hAnsi="仿宋" w:cs="宋体"/>
                <w:kern w:val="0"/>
                <w:sz w:val="24"/>
                <w:szCs w:val="24"/>
              </w:rPr>
            </w:pPr>
          </w:p>
        </w:tc>
      </w:tr>
    </w:tbl>
    <w:p w:rsidR="00A14B5E" w:rsidRDefault="00C268EA">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6.</w:t>
      </w:r>
      <w:r>
        <w:rPr>
          <w:rFonts w:ascii="_9ed1_4f53" w:hAnsi="_9ed1_4f53" w:cs="宋体" w:hint="eastAsia"/>
          <w:color w:val="000000"/>
          <w:kern w:val="0"/>
          <w:sz w:val="36"/>
          <w:szCs w:val="36"/>
        </w:rPr>
        <w:t>教师基本情况表</w:t>
      </w:r>
    </w:p>
    <w:tbl>
      <w:tblPr>
        <w:tblW w:w="102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00"/>
        <w:gridCol w:w="567"/>
        <w:gridCol w:w="1619"/>
        <w:gridCol w:w="774"/>
        <w:gridCol w:w="1025"/>
        <w:gridCol w:w="1418"/>
        <w:gridCol w:w="1134"/>
        <w:gridCol w:w="1146"/>
        <w:gridCol w:w="992"/>
      </w:tblGrid>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姓名</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性别</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年龄</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拟任课程</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专职/兼职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专业技术职务</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最后学历毕业学校</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最后学历毕业专业</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最后学历毕业学位</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研究领域</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翁东东</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59</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会计学、金融学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华侨大学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金融工程</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博士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金融工程</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杨静</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61</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公司金融</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中国农业大学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农产品市场与政策</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农业金融</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黎元生</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投资银行学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北京大学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应用经济学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博士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投资学</w:t>
            </w:r>
          </w:p>
        </w:tc>
      </w:tr>
      <w:tr w:rsidR="00A14B5E" w:rsidTr="00927984">
        <w:trPr>
          <w:trHeight w:val="54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陈少晖</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56</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项目评估与管理</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福建师范大学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博士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产业投资学、投资学</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罗正月</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53</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金融风险与管理</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华东师范大学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国民经济学</w:t>
            </w:r>
          </w:p>
        </w:tc>
      </w:tr>
      <w:tr w:rsidR="00A14B5E" w:rsidTr="00927984">
        <w:trPr>
          <w:trHeight w:val="54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钟新</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58</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财政学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副教授/高级经济师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香港公开大学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工商管理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技术经济及管理</w:t>
            </w:r>
          </w:p>
        </w:tc>
      </w:tr>
      <w:tr w:rsidR="00A14B5E" w:rsidTr="00927984">
        <w:trPr>
          <w:trHeight w:val="54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刘武强</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宏观经济学、微观经济学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辽宁大学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政治经济学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企业经济与资本市场研究</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戴双兴</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产业经济学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福建师范大学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产业经济学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博士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财政与金融</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郭鹏辉</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统计学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厦门大学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统计学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博士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统计学</w:t>
            </w:r>
          </w:p>
        </w:tc>
      </w:tr>
      <w:tr w:rsidR="00A14B5E" w:rsidTr="00927984">
        <w:trPr>
          <w:trHeight w:val="54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杨超琦</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63</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投资价值分析与评估</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中国人民大学第二分校</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农业经济管理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本科</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农业金融</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吴勇</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47</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政治经济学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副研究员</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福建师范大学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政治经济学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本科</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公共财政</w:t>
            </w:r>
          </w:p>
        </w:tc>
      </w:tr>
      <w:tr w:rsidR="00A14B5E" w:rsidTr="00927984">
        <w:trPr>
          <w:trHeight w:val="30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杨海艳</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民商法通论</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湖北大学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国际贸易学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产业经济</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吴涛</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财务管理</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华中科技大学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企业管理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财务金融</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石春莲</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管理学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副教授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浙江林学院</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林业经济管理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财务与会计</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谭鑫</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货币银行学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江西师范大学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企业管理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财务金融</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闫华清</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技术经济学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宁波大学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国际贸易学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产业经济</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贾金荣</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公司理财</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兰州大学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区域经济学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国际投资</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刘佳</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投资学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兰州大学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应用经济学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投资学</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lastRenderedPageBreak/>
              <w:t>吴芳</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PPP项目投资</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华侨大学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企业管理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国际经营管理</w:t>
            </w:r>
          </w:p>
        </w:tc>
      </w:tr>
      <w:tr w:rsidR="00A14B5E" w:rsidTr="00927984">
        <w:trPr>
          <w:trHeight w:val="54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李佳昌</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金融衍生工具</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英国东安格利亚大学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国际会计与金融管理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国际会计与金融管理</w:t>
            </w:r>
          </w:p>
        </w:tc>
      </w:tr>
      <w:tr w:rsidR="00A14B5E" w:rsidTr="00927984">
        <w:trPr>
          <w:trHeight w:val="54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陈金图</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38</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证券投资学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厦门大学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世界经济</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国际金融与贸易学</w:t>
            </w:r>
          </w:p>
        </w:tc>
      </w:tr>
      <w:tr w:rsidR="00A14B5E" w:rsidTr="00927984">
        <w:trPr>
          <w:trHeight w:val="54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潘昊炜</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41</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国际投资学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格拉斯哥大学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国际银行业务与金融</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金融工程投资分析</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沈晓敏</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国际金融</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广西大学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区域经济学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国际投资</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卢银飞</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投资基金管理</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讲师</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中国科技大学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工商管理</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投资学</w:t>
            </w:r>
          </w:p>
        </w:tc>
      </w:tr>
      <w:tr w:rsidR="00A14B5E" w:rsidTr="00927984">
        <w:trPr>
          <w:trHeight w:val="66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黄飞鹏</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保险学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助教</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澳洲麦考瑞大学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产业投资学、投资学</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刘蕾</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运筹学</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助教</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重庆大学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产业经济学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财政与金融</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郭九燕</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女</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国际结算</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助教</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华侨大学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国际贸易学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国际贸易学</w:t>
            </w:r>
          </w:p>
        </w:tc>
      </w:tr>
      <w:tr w:rsidR="00A14B5E" w:rsidTr="00927984">
        <w:trPr>
          <w:trHeight w:val="270"/>
          <w:jc w:val="center"/>
        </w:trPr>
        <w:tc>
          <w:tcPr>
            <w:tcW w:w="100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黄荣钧</w:t>
            </w:r>
          </w:p>
        </w:tc>
        <w:tc>
          <w:tcPr>
            <w:tcW w:w="60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男</w:t>
            </w:r>
          </w:p>
        </w:tc>
        <w:tc>
          <w:tcPr>
            <w:tcW w:w="567"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161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互联网金融</w:t>
            </w:r>
          </w:p>
        </w:tc>
        <w:tc>
          <w:tcPr>
            <w:tcW w:w="77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专职</w:t>
            </w:r>
          </w:p>
        </w:tc>
        <w:tc>
          <w:tcPr>
            <w:tcW w:w="102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助教</w:t>
            </w:r>
          </w:p>
        </w:tc>
        <w:tc>
          <w:tcPr>
            <w:tcW w:w="1418"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西南财经大学</w:t>
            </w:r>
          </w:p>
        </w:tc>
        <w:tc>
          <w:tcPr>
            <w:tcW w:w="1134"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国际贸易学</w:t>
            </w:r>
          </w:p>
        </w:tc>
        <w:tc>
          <w:tcPr>
            <w:tcW w:w="1146"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硕士</w:t>
            </w:r>
          </w:p>
        </w:tc>
        <w:tc>
          <w:tcPr>
            <w:tcW w:w="992"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国际贸易学</w:t>
            </w:r>
          </w:p>
        </w:tc>
      </w:tr>
    </w:tbl>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C268EA">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7.</w:t>
      </w:r>
      <w:r>
        <w:rPr>
          <w:rFonts w:ascii="_9ed1_4f53" w:hAnsi="_9ed1_4f53" w:cs="宋体" w:hint="eastAsia"/>
          <w:color w:val="000000"/>
          <w:kern w:val="0"/>
          <w:sz w:val="36"/>
          <w:szCs w:val="36"/>
        </w:rPr>
        <w:t>主要课程开设情况一览表</w:t>
      </w:r>
    </w:p>
    <w:tbl>
      <w:tblPr>
        <w:tblW w:w="97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0"/>
        <w:gridCol w:w="2080"/>
        <w:gridCol w:w="1520"/>
        <w:gridCol w:w="1965"/>
        <w:gridCol w:w="1469"/>
      </w:tblGrid>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b/>
                <w:bCs/>
                <w:kern w:val="0"/>
                <w:sz w:val="22"/>
              </w:rPr>
            </w:pPr>
            <w:r>
              <w:rPr>
                <w:rFonts w:ascii="宋体" w:hAnsi="宋体" w:cs="宋体" w:hint="eastAsia"/>
                <w:b/>
                <w:bCs/>
                <w:kern w:val="0"/>
                <w:sz w:val="22"/>
              </w:rPr>
              <w:t>课程名称</w:t>
            </w:r>
          </w:p>
        </w:tc>
        <w:tc>
          <w:tcPr>
            <w:tcW w:w="2080" w:type="dxa"/>
            <w:shd w:val="clear" w:color="auto" w:fill="auto"/>
            <w:vAlign w:val="center"/>
          </w:tcPr>
          <w:p w:rsidR="00A14B5E" w:rsidRDefault="00C268EA">
            <w:pPr>
              <w:widowControl/>
              <w:jc w:val="center"/>
              <w:rPr>
                <w:rFonts w:ascii="宋体" w:hAnsi="宋体" w:cs="宋体"/>
                <w:b/>
                <w:bCs/>
                <w:kern w:val="0"/>
                <w:sz w:val="22"/>
              </w:rPr>
            </w:pPr>
            <w:r>
              <w:rPr>
                <w:rFonts w:ascii="宋体" w:hAnsi="宋体" w:cs="宋体" w:hint="eastAsia"/>
                <w:b/>
                <w:bCs/>
                <w:kern w:val="0"/>
                <w:sz w:val="22"/>
              </w:rPr>
              <w:t>课程总学时</w:t>
            </w:r>
          </w:p>
        </w:tc>
        <w:tc>
          <w:tcPr>
            <w:tcW w:w="1520" w:type="dxa"/>
            <w:shd w:val="clear" w:color="auto" w:fill="auto"/>
            <w:vAlign w:val="center"/>
          </w:tcPr>
          <w:p w:rsidR="00A14B5E" w:rsidRDefault="00C268EA">
            <w:pPr>
              <w:widowControl/>
              <w:jc w:val="center"/>
              <w:rPr>
                <w:rFonts w:ascii="宋体" w:hAnsi="宋体" w:cs="宋体"/>
                <w:b/>
                <w:bCs/>
                <w:kern w:val="0"/>
                <w:sz w:val="22"/>
              </w:rPr>
            </w:pPr>
            <w:r>
              <w:rPr>
                <w:rFonts w:ascii="宋体" w:hAnsi="宋体" w:cs="宋体" w:hint="eastAsia"/>
                <w:b/>
                <w:bCs/>
                <w:kern w:val="0"/>
                <w:sz w:val="22"/>
              </w:rPr>
              <w:t>课程周学时</w:t>
            </w:r>
          </w:p>
        </w:tc>
        <w:tc>
          <w:tcPr>
            <w:tcW w:w="1965" w:type="dxa"/>
            <w:shd w:val="clear" w:color="auto" w:fill="auto"/>
            <w:vAlign w:val="center"/>
          </w:tcPr>
          <w:p w:rsidR="00A14B5E" w:rsidRDefault="00C268EA">
            <w:pPr>
              <w:widowControl/>
              <w:jc w:val="center"/>
              <w:rPr>
                <w:rFonts w:ascii="宋体" w:hAnsi="宋体" w:cs="宋体"/>
                <w:b/>
                <w:bCs/>
                <w:kern w:val="0"/>
                <w:sz w:val="22"/>
              </w:rPr>
            </w:pPr>
            <w:r>
              <w:rPr>
                <w:rFonts w:ascii="宋体" w:hAnsi="宋体" w:cs="宋体" w:hint="eastAsia"/>
                <w:b/>
                <w:bCs/>
                <w:kern w:val="0"/>
                <w:sz w:val="22"/>
              </w:rPr>
              <w:t>拟授课教师</w:t>
            </w:r>
          </w:p>
        </w:tc>
        <w:tc>
          <w:tcPr>
            <w:tcW w:w="1469" w:type="dxa"/>
            <w:shd w:val="clear" w:color="auto" w:fill="auto"/>
            <w:vAlign w:val="center"/>
          </w:tcPr>
          <w:p w:rsidR="00A14B5E" w:rsidRDefault="00C268EA">
            <w:pPr>
              <w:widowControl/>
              <w:jc w:val="center"/>
              <w:rPr>
                <w:rFonts w:ascii="宋体" w:hAnsi="宋体" w:cs="宋体"/>
                <w:b/>
                <w:bCs/>
                <w:kern w:val="0"/>
                <w:sz w:val="22"/>
              </w:rPr>
            </w:pPr>
            <w:r>
              <w:rPr>
                <w:rFonts w:ascii="宋体" w:hAnsi="宋体" w:cs="宋体" w:hint="eastAsia"/>
                <w:b/>
                <w:bCs/>
                <w:kern w:val="0"/>
                <w:sz w:val="22"/>
              </w:rPr>
              <w:t>授课学期</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经济应用数学A</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64</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傅金波</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1</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经济应用数学B</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陈良波</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经济应用数学C</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谢燕瑜</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政治经济学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吴勇</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微观经济学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64</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刘武强</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宏观经济学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刘武强</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管理学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64</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石春连</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1</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统计学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郭鹏辉</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计量经济学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王志江</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会计学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64</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翁东东</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财政学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钟新</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金融学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翁东东</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投资学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刘佳</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证券投资学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陈金图</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国际投资学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潘昊炜</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6</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公司金融</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杨静</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投资银行学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黎元生</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项目评估与管理</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陈少晖</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金融风险与管理</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罗正月</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6</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民商法通论</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杨海艳</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财务管理</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吴涛</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5</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产业经济学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戴双兴</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运筹学</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48</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刘蕾</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4</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投资价值分析与评估</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杨超琦</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6</w:t>
            </w:r>
          </w:p>
        </w:tc>
      </w:tr>
      <w:tr w:rsidR="00A14B5E">
        <w:trPr>
          <w:trHeight w:val="270"/>
          <w:jc w:val="center"/>
        </w:trPr>
        <w:tc>
          <w:tcPr>
            <w:tcW w:w="272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金融衍生工具</w:t>
            </w:r>
          </w:p>
        </w:tc>
        <w:tc>
          <w:tcPr>
            <w:tcW w:w="2080" w:type="dxa"/>
            <w:shd w:val="clear" w:color="auto" w:fill="auto"/>
            <w:vAlign w:val="center"/>
          </w:tcPr>
          <w:p w:rsidR="00A14B5E" w:rsidRDefault="00C268EA">
            <w:pPr>
              <w:widowControl/>
              <w:jc w:val="center"/>
              <w:rPr>
                <w:rFonts w:ascii="宋体" w:hAnsi="宋体" w:cs="宋体"/>
                <w:kern w:val="0"/>
                <w:sz w:val="22"/>
              </w:rPr>
            </w:pPr>
            <w:r>
              <w:rPr>
                <w:rFonts w:ascii="宋体" w:hAnsi="宋体" w:cs="宋体" w:hint="eastAsia"/>
                <w:kern w:val="0"/>
                <w:sz w:val="22"/>
              </w:rPr>
              <w:t>32</w:t>
            </w:r>
          </w:p>
        </w:tc>
        <w:tc>
          <w:tcPr>
            <w:tcW w:w="1520"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65"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李佳昌</w:t>
            </w:r>
          </w:p>
        </w:tc>
        <w:tc>
          <w:tcPr>
            <w:tcW w:w="1469" w:type="dxa"/>
            <w:shd w:val="clear" w:color="auto" w:fill="auto"/>
            <w:vAlign w:val="center"/>
          </w:tcPr>
          <w:p w:rsidR="00A14B5E" w:rsidRDefault="00C268EA">
            <w:pPr>
              <w:widowControl/>
              <w:jc w:val="center"/>
              <w:rPr>
                <w:rFonts w:ascii="宋体" w:hAnsi="宋体" w:cs="宋体"/>
                <w:color w:val="000000"/>
                <w:kern w:val="0"/>
                <w:sz w:val="22"/>
              </w:rPr>
            </w:pPr>
            <w:r>
              <w:rPr>
                <w:rFonts w:ascii="宋体" w:hAnsi="宋体" w:cs="宋体" w:hint="eastAsia"/>
                <w:color w:val="000000"/>
                <w:kern w:val="0"/>
                <w:sz w:val="22"/>
              </w:rPr>
              <w:t>6</w:t>
            </w:r>
          </w:p>
        </w:tc>
      </w:tr>
    </w:tbl>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A14B5E">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A14B5E" w:rsidRDefault="00C268EA">
      <w:pPr>
        <w:jc w:val="center"/>
        <w:rPr>
          <w:rFonts w:ascii="黑体" w:eastAsia="黑体" w:hAnsi="黑体"/>
          <w:bCs/>
          <w:kern w:val="0"/>
          <w:sz w:val="36"/>
          <w:szCs w:val="36"/>
        </w:rPr>
      </w:pPr>
      <w:r>
        <w:rPr>
          <w:color w:val="000000"/>
          <w:kern w:val="0"/>
          <w:sz w:val="24"/>
        </w:rPr>
        <w:lastRenderedPageBreak/>
        <w:t> </w:t>
      </w:r>
      <w:r>
        <w:rPr>
          <w:rFonts w:ascii="黑体" w:eastAsia="黑体" w:hAnsi="黑体"/>
          <w:bCs/>
          <w:kern w:val="0"/>
          <w:sz w:val="36"/>
          <w:szCs w:val="36"/>
        </w:rPr>
        <w:t>8.</w:t>
      </w:r>
      <w:r>
        <w:rPr>
          <w:rFonts w:ascii="黑体" w:eastAsia="黑体" w:hAnsi="黑体" w:hint="eastAsia"/>
          <w:bCs/>
          <w:kern w:val="0"/>
          <w:sz w:val="36"/>
          <w:szCs w:val="36"/>
        </w:rPr>
        <w:t>其他办学条件情况表</w:t>
      </w:r>
    </w:p>
    <w:p w:rsidR="00A14B5E" w:rsidRDefault="00A14B5E">
      <w:pPr>
        <w:rPr>
          <w:rFonts w:ascii="仿宋_GB2312" w:eastAsia="仿宋_GB2312"/>
          <w:kern w:val="0"/>
          <w:sz w:val="24"/>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591"/>
        <w:gridCol w:w="468"/>
        <w:gridCol w:w="784"/>
        <w:gridCol w:w="735"/>
        <w:gridCol w:w="614"/>
        <w:gridCol w:w="412"/>
        <w:gridCol w:w="814"/>
        <w:gridCol w:w="1140"/>
        <w:gridCol w:w="422"/>
        <w:gridCol w:w="730"/>
        <w:gridCol w:w="458"/>
        <w:gridCol w:w="126"/>
        <w:gridCol w:w="520"/>
        <w:gridCol w:w="634"/>
      </w:tblGrid>
      <w:tr w:rsidR="00A14B5E" w:rsidRPr="00927984">
        <w:trPr>
          <w:trHeight w:val="567"/>
          <w:jc w:val="center"/>
        </w:trPr>
        <w:tc>
          <w:tcPr>
            <w:tcW w:w="1340" w:type="dxa"/>
            <w:gridSpan w:val="2"/>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Pr>
                <w:rFonts w:ascii="仿宋" w:eastAsia="仿宋" w:hAnsi="仿宋" w:cs="宋体" w:hint="eastAsia"/>
                <w:color w:val="000000"/>
                <w:kern w:val="0"/>
                <w:sz w:val="24"/>
              </w:rPr>
              <w:t>专业名称</w:t>
            </w:r>
          </w:p>
        </w:tc>
        <w:tc>
          <w:tcPr>
            <w:tcW w:w="3827" w:type="dxa"/>
            <w:gridSpan w:val="6"/>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Pr>
                <w:rFonts w:ascii="仿宋" w:eastAsia="仿宋" w:hAnsi="仿宋" w:cs="宋体" w:hint="eastAsia"/>
                <w:color w:val="000000"/>
                <w:kern w:val="0"/>
                <w:sz w:val="24"/>
              </w:rPr>
              <w:t>投资学</w:t>
            </w:r>
          </w:p>
        </w:tc>
        <w:tc>
          <w:tcPr>
            <w:tcW w:w="1562" w:type="dxa"/>
            <w:gridSpan w:val="2"/>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Pr>
                <w:rFonts w:ascii="仿宋" w:eastAsia="仿宋" w:hAnsi="仿宋" w:cs="宋体" w:hint="eastAsia"/>
                <w:color w:val="000000"/>
                <w:kern w:val="0"/>
                <w:sz w:val="24"/>
              </w:rPr>
              <w:t>开办经费及来源</w:t>
            </w:r>
          </w:p>
        </w:tc>
        <w:tc>
          <w:tcPr>
            <w:tcW w:w="2468" w:type="dxa"/>
            <w:gridSpan w:val="5"/>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Pr>
                <w:rFonts w:ascii="仿宋" w:eastAsia="仿宋" w:hAnsi="仿宋" w:cs="宋体" w:hint="eastAsia"/>
                <w:color w:val="000000"/>
                <w:kern w:val="0"/>
                <w:sz w:val="24"/>
              </w:rPr>
              <w:t>学院自筹</w:t>
            </w:r>
          </w:p>
        </w:tc>
      </w:tr>
      <w:tr w:rsidR="00A14B5E" w:rsidRPr="00927984">
        <w:trPr>
          <w:trHeight w:val="567"/>
          <w:jc w:val="center"/>
        </w:trPr>
        <w:tc>
          <w:tcPr>
            <w:tcW w:w="1808" w:type="dxa"/>
            <w:gridSpan w:val="3"/>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申报专业副高及以上职称</w:t>
            </w:r>
            <w:r w:rsidRPr="00763A4A">
              <w:rPr>
                <w:rFonts w:ascii="仿宋" w:eastAsia="仿宋" w:hAnsi="仿宋" w:cs="宋体"/>
                <w:color w:val="000000"/>
                <w:kern w:val="0"/>
                <w:sz w:val="24"/>
              </w:rPr>
              <w:t>(</w:t>
            </w:r>
            <w:r w:rsidRPr="00763A4A">
              <w:rPr>
                <w:rFonts w:ascii="仿宋" w:eastAsia="仿宋" w:hAnsi="仿宋" w:cs="宋体" w:hint="eastAsia"/>
                <w:color w:val="000000"/>
                <w:kern w:val="0"/>
                <w:sz w:val="24"/>
              </w:rPr>
              <w:t>在岗</w:t>
            </w:r>
            <w:r w:rsidRPr="00763A4A">
              <w:rPr>
                <w:rFonts w:ascii="仿宋" w:eastAsia="仿宋" w:hAnsi="仿宋" w:cs="宋体"/>
                <w:color w:val="000000"/>
                <w:kern w:val="0"/>
                <w:sz w:val="24"/>
              </w:rPr>
              <w:t>)</w:t>
            </w:r>
            <w:r w:rsidRPr="00763A4A">
              <w:rPr>
                <w:rFonts w:ascii="仿宋" w:eastAsia="仿宋" w:hAnsi="仿宋" w:cs="宋体" w:hint="eastAsia"/>
                <w:color w:val="000000"/>
                <w:kern w:val="0"/>
                <w:sz w:val="24"/>
              </w:rPr>
              <w:t>人数</w:t>
            </w:r>
          </w:p>
        </w:tc>
        <w:tc>
          <w:tcPr>
            <w:tcW w:w="784" w:type="dxa"/>
          </w:tcPr>
          <w:p w:rsidR="00A14B5E" w:rsidRPr="00927984" w:rsidRDefault="00A14B5E">
            <w:pPr>
              <w:widowControl/>
              <w:spacing w:before="100" w:beforeAutospacing="1" w:after="100" w:afterAutospacing="1"/>
              <w:rPr>
                <w:rFonts w:ascii="仿宋" w:eastAsia="仿宋" w:hAnsi="仿宋" w:cs="宋体"/>
                <w:color w:val="000000"/>
                <w:kern w:val="0"/>
                <w:sz w:val="24"/>
              </w:rPr>
            </w:pPr>
          </w:p>
          <w:p w:rsidR="00000000" w:rsidRDefault="00763A4A" w:rsidP="00A44430">
            <w:pPr>
              <w:widowControl/>
              <w:spacing w:before="100" w:beforeAutospacing="1" w:after="100" w:afterAutospacing="1"/>
              <w:ind w:firstLineChars="50" w:firstLine="120"/>
              <w:rPr>
                <w:rFonts w:ascii="仿宋" w:eastAsia="仿宋" w:hAnsi="仿宋" w:cs="宋体"/>
                <w:color w:val="000000"/>
                <w:kern w:val="0"/>
                <w:sz w:val="24"/>
              </w:rPr>
            </w:pPr>
            <w:r w:rsidRPr="00763A4A">
              <w:rPr>
                <w:rFonts w:ascii="仿宋" w:eastAsia="仿宋" w:hAnsi="仿宋" w:cs="宋体"/>
                <w:color w:val="000000"/>
                <w:kern w:val="0"/>
                <w:sz w:val="24"/>
              </w:rPr>
              <w:t>14</w:t>
            </w:r>
          </w:p>
        </w:tc>
        <w:tc>
          <w:tcPr>
            <w:tcW w:w="1349" w:type="dxa"/>
            <w:gridSpan w:val="2"/>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其中该专业专职在岗人数</w:t>
            </w:r>
          </w:p>
        </w:tc>
        <w:tc>
          <w:tcPr>
            <w:tcW w:w="1226" w:type="dxa"/>
            <w:gridSpan w:val="2"/>
            <w:vAlign w:val="center"/>
          </w:tcPr>
          <w:p w:rsidR="00A14B5E" w:rsidRPr="00927984" w:rsidRDefault="00763A4A">
            <w:pPr>
              <w:widowControl/>
              <w:spacing w:before="100" w:beforeAutospacing="1" w:after="100" w:afterAutospacing="1"/>
              <w:ind w:firstLineChars="50" w:firstLine="120"/>
              <w:rPr>
                <w:rFonts w:ascii="仿宋" w:eastAsia="仿宋" w:hAnsi="仿宋" w:cs="宋体"/>
                <w:color w:val="000000"/>
                <w:kern w:val="0"/>
                <w:sz w:val="24"/>
              </w:rPr>
            </w:pPr>
            <w:r w:rsidRPr="00763A4A">
              <w:rPr>
                <w:rFonts w:ascii="仿宋" w:eastAsia="仿宋" w:hAnsi="仿宋" w:cs="宋体"/>
                <w:color w:val="000000"/>
                <w:kern w:val="0"/>
                <w:sz w:val="24"/>
              </w:rPr>
              <w:t>20</w:t>
            </w:r>
          </w:p>
        </w:tc>
        <w:tc>
          <w:tcPr>
            <w:tcW w:w="1562" w:type="dxa"/>
            <w:gridSpan w:val="2"/>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其中校内兼职人数</w:t>
            </w:r>
          </w:p>
        </w:tc>
        <w:tc>
          <w:tcPr>
            <w:tcW w:w="730" w:type="dxa"/>
            <w:vAlign w:val="center"/>
          </w:tcPr>
          <w:p w:rsidR="00A14B5E" w:rsidRPr="00927984" w:rsidRDefault="00763A4A">
            <w:pPr>
              <w:widowControl/>
              <w:spacing w:before="100" w:beforeAutospacing="1" w:after="100" w:afterAutospacing="1"/>
              <w:ind w:firstLineChars="50" w:firstLine="120"/>
              <w:rPr>
                <w:rFonts w:ascii="仿宋" w:eastAsia="仿宋" w:hAnsi="仿宋" w:cs="宋体"/>
                <w:color w:val="000000"/>
                <w:kern w:val="0"/>
                <w:sz w:val="24"/>
              </w:rPr>
            </w:pPr>
            <w:r w:rsidRPr="00763A4A">
              <w:rPr>
                <w:rFonts w:ascii="仿宋" w:eastAsia="仿宋" w:hAnsi="仿宋" w:cs="宋体"/>
                <w:color w:val="000000"/>
                <w:kern w:val="0"/>
                <w:sz w:val="24"/>
              </w:rPr>
              <w:t>1</w:t>
            </w:r>
          </w:p>
        </w:tc>
        <w:tc>
          <w:tcPr>
            <w:tcW w:w="1104" w:type="dxa"/>
            <w:gridSpan w:val="3"/>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其中校外兼职人数</w:t>
            </w:r>
          </w:p>
        </w:tc>
        <w:tc>
          <w:tcPr>
            <w:tcW w:w="634" w:type="dxa"/>
          </w:tcPr>
          <w:p w:rsidR="00A14B5E" w:rsidRPr="00927984" w:rsidRDefault="00A14B5E">
            <w:pPr>
              <w:widowControl/>
              <w:spacing w:before="100" w:beforeAutospacing="1" w:after="100" w:afterAutospacing="1"/>
              <w:rPr>
                <w:rFonts w:ascii="仿宋" w:eastAsia="仿宋" w:hAnsi="仿宋" w:cs="宋体"/>
                <w:color w:val="000000"/>
                <w:kern w:val="0"/>
                <w:sz w:val="24"/>
              </w:rPr>
            </w:pPr>
          </w:p>
          <w:p w:rsidR="00A14B5E" w:rsidRPr="00927984" w:rsidRDefault="00763A4A">
            <w:pPr>
              <w:widowControl/>
              <w:spacing w:before="100" w:beforeAutospacing="1" w:after="100" w:afterAutospacing="1"/>
              <w:ind w:firstLineChars="50" w:firstLine="120"/>
              <w:rPr>
                <w:rFonts w:ascii="仿宋" w:eastAsia="仿宋" w:hAnsi="仿宋" w:cs="宋体"/>
                <w:color w:val="000000"/>
                <w:kern w:val="0"/>
                <w:sz w:val="24"/>
              </w:rPr>
            </w:pPr>
            <w:r w:rsidRPr="00763A4A">
              <w:rPr>
                <w:rFonts w:ascii="仿宋" w:eastAsia="仿宋" w:hAnsi="仿宋" w:cs="宋体"/>
                <w:color w:val="000000"/>
                <w:kern w:val="0"/>
                <w:sz w:val="24"/>
              </w:rPr>
              <w:t>7</w:t>
            </w:r>
          </w:p>
        </w:tc>
      </w:tr>
      <w:tr w:rsidR="00A14B5E" w:rsidRPr="00927984">
        <w:trPr>
          <w:trHeight w:val="567"/>
          <w:jc w:val="center"/>
        </w:trPr>
        <w:tc>
          <w:tcPr>
            <w:tcW w:w="1808" w:type="dxa"/>
            <w:gridSpan w:val="3"/>
            <w:tcBorders>
              <w:bottom w:val="double" w:sz="4" w:space="0" w:color="auto"/>
            </w:tcBorders>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是否具备开办该专业所必需的图书资料</w:t>
            </w:r>
          </w:p>
        </w:tc>
        <w:tc>
          <w:tcPr>
            <w:tcW w:w="784" w:type="dxa"/>
            <w:tcBorders>
              <w:bottom w:val="double" w:sz="4" w:space="0" w:color="auto"/>
            </w:tcBorders>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是</w:t>
            </w:r>
          </w:p>
        </w:tc>
        <w:tc>
          <w:tcPr>
            <w:tcW w:w="1761" w:type="dxa"/>
            <w:gridSpan w:val="3"/>
            <w:tcBorders>
              <w:bottom w:val="double" w:sz="4" w:space="0" w:color="auto"/>
            </w:tcBorders>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可用于该专业的教学实验设备（千元以上）</w:t>
            </w:r>
          </w:p>
        </w:tc>
        <w:tc>
          <w:tcPr>
            <w:tcW w:w="2376" w:type="dxa"/>
            <w:gridSpan w:val="3"/>
            <w:tcBorders>
              <w:bottom w:val="double" w:sz="4" w:space="0" w:color="auto"/>
            </w:tcBorders>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color w:val="000000"/>
                <w:kern w:val="0"/>
                <w:sz w:val="24"/>
              </w:rPr>
              <w:t>144</w:t>
            </w:r>
          </w:p>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（台</w:t>
            </w:r>
            <w:r w:rsidRPr="00763A4A">
              <w:rPr>
                <w:rFonts w:ascii="仿宋" w:eastAsia="仿宋" w:hAnsi="仿宋" w:cs="宋体"/>
                <w:color w:val="000000"/>
                <w:kern w:val="0"/>
                <w:sz w:val="24"/>
              </w:rPr>
              <w:t>/</w:t>
            </w:r>
            <w:r w:rsidRPr="00763A4A">
              <w:rPr>
                <w:rFonts w:ascii="仿宋" w:eastAsia="仿宋" w:hAnsi="仿宋" w:cs="宋体" w:hint="eastAsia"/>
                <w:color w:val="000000"/>
                <w:kern w:val="0"/>
                <w:sz w:val="24"/>
              </w:rPr>
              <w:t>件）</w:t>
            </w:r>
          </w:p>
        </w:tc>
        <w:tc>
          <w:tcPr>
            <w:tcW w:w="1314" w:type="dxa"/>
            <w:gridSpan w:val="3"/>
            <w:tcBorders>
              <w:bottom w:val="double" w:sz="4" w:space="0" w:color="auto"/>
            </w:tcBorders>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总</w:t>
            </w:r>
            <w:r w:rsidRPr="00763A4A">
              <w:rPr>
                <w:rFonts w:ascii="仿宋" w:eastAsia="仿宋" w:hAnsi="仿宋" w:cs="宋体"/>
                <w:color w:val="000000"/>
                <w:kern w:val="0"/>
                <w:sz w:val="24"/>
              </w:rPr>
              <w:t xml:space="preserve"> </w:t>
            </w:r>
            <w:r w:rsidRPr="00763A4A">
              <w:rPr>
                <w:rFonts w:ascii="仿宋" w:eastAsia="仿宋" w:hAnsi="仿宋" w:cs="宋体" w:hint="eastAsia"/>
                <w:color w:val="000000"/>
                <w:kern w:val="0"/>
                <w:sz w:val="24"/>
              </w:rPr>
              <w:t>价</w:t>
            </w:r>
            <w:r w:rsidRPr="00763A4A">
              <w:rPr>
                <w:rFonts w:ascii="仿宋" w:eastAsia="仿宋" w:hAnsi="仿宋" w:cs="宋体"/>
                <w:color w:val="000000"/>
                <w:kern w:val="0"/>
                <w:sz w:val="24"/>
              </w:rPr>
              <w:t xml:space="preserve"> </w:t>
            </w:r>
            <w:r w:rsidRPr="00763A4A">
              <w:rPr>
                <w:rFonts w:ascii="仿宋" w:eastAsia="仿宋" w:hAnsi="仿宋" w:cs="宋体" w:hint="eastAsia"/>
                <w:color w:val="000000"/>
                <w:kern w:val="0"/>
                <w:sz w:val="24"/>
              </w:rPr>
              <w:t>值</w:t>
            </w:r>
          </w:p>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hint="eastAsia"/>
                <w:color w:val="000000"/>
                <w:kern w:val="0"/>
                <w:sz w:val="24"/>
              </w:rPr>
              <w:t>（万元）</w:t>
            </w:r>
          </w:p>
        </w:tc>
        <w:tc>
          <w:tcPr>
            <w:tcW w:w="1154" w:type="dxa"/>
            <w:gridSpan w:val="2"/>
            <w:tcBorders>
              <w:bottom w:val="double" w:sz="4" w:space="0" w:color="auto"/>
            </w:tcBorders>
            <w:vAlign w:val="center"/>
          </w:tcPr>
          <w:p w:rsidR="00A14B5E" w:rsidRPr="00927984" w:rsidRDefault="00763A4A">
            <w:pPr>
              <w:widowControl/>
              <w:spacing w:before="100" w:beforeAutospacing="1" w:after="100" w:afterAutospacing="1"/>
              <w:rPr>
                <w:rFonts w:ascii="仿宋" w:eastAsia="仿宋" w:hAnsi="仿宋" w:cs="宋体"/>
                <w:color w:val="000000"/>
                <w:kern w:val="0"/>
                <w:sz w:val="24"/>
              </w:rPr>
            </w:pPr>
            <w:r w:rsidRPr="00763A4A">
              <w:rPr>
                <w:rFonts w:ascii="仿宋" w:eastAsia="仿宋" w:hAnsi="仿宋" w:cs="宋体"/>
                <w:color w:val="000000"/>
                <w:kern w:val="0"/>
                <w:sz w:val="24"/>
              </w:rPr>
              <w:t>200</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left"/>
              <w:rPr>
                <w:rFonts w:ascii="宋体" w:hAnsi="宋体" w:cs="宋体"/>
                <w:b/>
                <w:color w:val="000000"/>
                <w:kern w:val="0"/>
                <w:sz w:val="22"/>
              </w:rPr>
            </w:pPr>
            <w:r>
              <w:rPr>
                <w:rFonts w:ascii="宋体" w:hAnsi="宋体" w:cs="宋体" w:hint="eastAsia"/>
                <w:b/>
                <w:color w:val="000000"/>
                <w:kern w:val="0"/>
                <w:sz w:val="22"/>
              </w:rPr>
              <w:t>序号</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left"/>
              <w:rPr>
                <w:rFonts w:ascii="宋体" w:hAnsi="宋体" w:cs="宋体"/>
                <w:b/>
                <w:color w:val="000000"/>
                <w:kern w:val="0"/>
                <w:sz w:val="22"/>
              </w:rPr>
            </w:pPr>
            <w:r>
              <w:rPr>
                <w:rFonts w:ascii="宋体" w:hAnsi="宋体" w:cs="宋体" w:hint="eastAsia"/>
                <w:b/>
                <w:color w:val="000000"/>
                <w:kern w:val="0"/>
                <w:sz w:val="22"/>
              </w:rPr>
              <w:t>主要教学设备名称</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b/>
                <w:color w:val="000000"/>
                <w:kern w:val="0"/>
                <w:sz w:val="22"/>
              </w:rPr>
            </w:pPr>
            <w:r>
              <w:rPr>
                <w:rFonts w:ascii="宋体" w:hAnsi="宋体" w:cs="宋体" w:hint="eastAsia"/>
                <w:b/>
                <w:color w:val="000000"/>
                <w:kern w:val="0"/>
                <w:sz w:val="22"/>
              </w:rPr>
              <w:t>类型规格</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left"/>
              <w:rPr>
                <w:rFonts w:ascii="宋体" w:hAnsi="宋体" w:cs="宋体"/>
                <w:b/>
                <w:color w:val="000000"/>
                <w:kern w:val="0"/>
                <w:sz w:val="22"/>
              </w:rPr>
            </w:pPr>
            <w:r>
              <w:rPr>
                <w:rFonts w:ascii="宋体" w:hAnsi="宋体" w:cs="宋体" w:hint="eastAsia"/>
                <w:b/>
                <w:color w:val="000000"/>
                <w:kern w:val="0"/>
                <w:sz w:val="22"/>
              </w:rPr>
              <w:t>数量</w:t>
            </w:r>
            <w:r>
              <w:rPr>
                <w:rFonts w:ascii="宋体" w:hAnsi="宋体" w:cs="宋体"/>
                <w:b/>
                <w:color w:val="000000"/>
                <w:kern w:val="0"/>
                <w:sz w:val="22"/>
              </w:rPr>
              <w:t>(</w:t>
            </w:r>
            <w:r>
              <w:rPr>
                <w:rFonts w:ascii="宋体" w:hAnsi="宋体" w:cs="宋体" w:hint="eastAsia"/>
                <w:b/>
                <w:color w:val="000000"/>
                <w:kern w:val="0"/>
                <w:sz w:val="22"/>
              </w:rPr>
              <w:t>台</w:t>
            </w:r>
            <w:r>
              <w:rPr>
                <w:rFonts w:ascii="宋体" w:hAnsi="宋体" w:cs="宋体"/>
                <w:b/>
                <w:color w:val="000000"/>
                <w:kern w:val="0"/>
                <w:sz w:val="22"/>
              </w:rPr>
              <w:t>/</w:t>
            </w:r>
            <w:r>
              <w:rPr>
                <w:rFonts w:ascii="宋体" w:hAnsi="宋体" w:cs="宋体" w:hint="eastAsia"/>
                <w:b/>
                <w:color w:val="000000"/>
                <w:kern w:val="0"/>
                <w:sz w:val="22"/>
              </w:rPr>
              <w:t>件</w:t>
            </w:r>
            <w:r>
              <w:rPr>
                <w:rFonts w:ascii="宋体" w:hAnsi="宋体" w:cs="宋体"/>
                <w:b/>
                <w:color w:val="000000"/>
                <w:kern w:val="0"/>
                <w:sz w:val="22"/>
              </w:rPr>
              <w:t>)</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left"/>
              <w:rPr>
                <w:rFonts w:ascii="宋体" w:hAnsi="宋体" w:cs="宋体"/>
                <w:b/>
                <w:color w:val="000000"/>
                <w:kern w:val="0"/>
                <w:sz w:val="22"/>
              </w:rPr>
            </w:pPr>
            <w:r>
              <w:rPr>
                <w:rFonts w:ascii="宋体" w:hAnsi="宋体" w:cs="宋体" w:hint="eastAsia"/>
                <w:b/>
                <w:color w:val="000000"/>
                <w:kern w:val="0"/>
                <w:sz w:val="22"/>
              </w:rPr>
              <w:t>购入时间</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标准投影仪</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TLP-X3000C</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UPS</w:t>
            </w:r>
            <w:r>
              <w:rPr>
                <w:rFonts w:ascii="宋体" w:hAnsi="宋体" w:cs="宋体" w:hint="eastAsia"/>
                <w:color w:val="000000"/>
                <w:kern w:val="0"/>
                <w:sz w:val="22"/>
              </w:rPr>
              <w:t>电源</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山特</w:t>
            </w:r>
            <w:r>
              <w:rPr>
                <w:rFonts w:ascii="宋体" w:hAnsi="宋体" w:cs="宋体"/>
                <w:color w:val="000000"/>
                <w:kern w:val="0"/>
                <w:sz w:val="22"/>
              </w:rPr>
              <w:t>K500PRO</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3</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2013</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3</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无线话筒接收机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voice king bk3017</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4</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无线话筒接收机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voiceking Bk-3017</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5</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交换机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DES-1024R</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2011</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6</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微型电子计算机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方正</w:t>
            </w:r>
            <w:r>
              <w:rPr>
                <w:rFonts w:ascii="宋体" w:hAnsi="宋体" w:cs="宋体"/>
                <w:color w:val="000000"/>
                <w:kern w:val="0"/>
                <w:sz w:val="22"/>
              </w:rPr>
              <w:t>E520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10</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2010</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7</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ERP</w:t>
            </w:r>
            <w:r>
              <w:rPr>
                <w:rFonts w:ascii="宋体" w:hAnsi="宋体" w:cs="宋体" w:hint="eastAsia"/>
                <w:color w:val="000000"/>
                <w:kern w:val="0"/>
                <w:sz w:val="22"/>
              </w:rPr>
              <w:t>沙盘</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用友</w:t>
            </w:r>
            <w:r>
              <w:rPr>
                <w:rFonts w:ascii="宋体" w:hAnsi="宋体" w:cs="宋体"/>
                <w:color w:val="000000"/>
                <w:kern w:val="0"/>
                <w:sz w:val="22"/>
              </w:rPr>
              <w:t>ERP-U8</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2009</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8</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千兆交换机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IP-COM G1024G</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7</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9</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绘图板</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WACOM460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35</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2010</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10</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轻型机柜</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佳盛标准机</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11</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功率放大器</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TMA-104</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12</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惠普计算机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HP 280Pro G2 MT</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131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13</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柜式空调机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KF-72LW/E1</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2008</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14</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投影机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TLP-X3000C</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15</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专用服务器</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PowerEdge 860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16</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创业之星—大学生创业模拟软件</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创业之星—大学生创业模拟软件</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2013</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17</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富怡服装</w:t>
            </w:r>
            <w:r>
              <w:rPr>
                <w:rFonts w:ascii="宋体" w:hAnsi="宋体" w:cs="宋体"/>
                <w:color w:val="000000"/>
                <w:kern w:val="0"/>
                <w:sz w:val="22"/>
              </w:rPr>
              <w:t>CADV6.0</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富怡服装</w:t>
            </w:r>
            <w:r>
              <w:rPr>
                <w:rFonts w:ascii="宋体" w:hAnsi="宋体" w:cs="宋体"/>
                <w:color w:val="000000"/>
                <w:kern w:val="0"/>
                <w:sz w:val="22"/>
              </w:rPr>
              <w:t>CADV6.0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2009</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18</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塔式服务器</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Dell R730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19</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财会模拟实验成套设备</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ERP U8-v81</w:t>
            </w:r>
            <w:r>
              <w:rPr>
                <w:rFonts w:ascii="宋体" w:hAnsi="宋体" w:cs="宋体" w:hint="eastAsia"/>
                <w:color w:val="000000"/>
                <w:kern w:val="0"/>
                <w:sz w:val="22"/>
              </w:rPr>
              <w:t>系统</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2008</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营销之道</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贝腾公司营销模拟软件</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2018</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21</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功率放大器</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STEN LS-500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2002</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lastRenderedPageBreak/>
              <w:t>22</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光电交换机（网络交换</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DES-1024R</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8</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23</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光电交换机（网络交换</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DES-1024R</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7</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2007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24</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浙江国际贸易进出模拟教学软件</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ZK-35B</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2011</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25</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浙江国际贸易进出模拟教学软件</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ZK-35C</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2011</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26</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浙江国际贸易进出模拟教学软件</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ZK-35D</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2011</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27</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微型电子计算机</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pro3381MT2G</w:t>
            </w:r>
            <w:r>
              <w:rPr>
                <w:rFonts w:ascii="宋体" w:hAnsi="宋体" w:cs="宋体" w:hint="eastAsia"/>
                <w:color w:val="000000"/>
                <w:kern w:val="0"/>
                <w:sz w:val="22"/>
              </w:rPr>
              <w:t>，</w:t>
            </w:r>
            <w:r>
              <w:rPr>
                <w:rFonts w:ascii="宋体" w:hAnsi="宋体" w:cs="宋体"/>
                <w:color w:val="000000"/>
                <w:kern w:val="0"/>
                <w:sz w:val="22"/>
              </w:rPr>
              <w:t>500G</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65</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2013</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28</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公共危机应急处理演练系统软件</w:t>
            </w:r>
            <w:r>
              <w:rPr>
                <w:rFonts w:ascii="宋体" w:hAnsi="宋体" w:cs="宋体"/>
                <w:color w:val="000000"/>
                <w:kern w:val="0"/>
                <w:sz w:val="22"/>
              </w:rPr>
              <w:t>v1.0</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v1.0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2017</w:t>
            </w:r>
          </w:p>
        </w:tc>
      </w:tr>
      <w:tr w:rsidR="00A14B5E" w:rsidRPr="009279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29</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数字化城市管理协同办公系统软件</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v1.0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2017</w:t>
            </w:r>
          </w:p>
        </w:tc>
      </w:tr>
      <w:tr w:rsidR="00A14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30</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hint="eastAsia"/>
                <w:color w:val="000000"/>
                <w:kern w:val="0"/>
                <w:sz w:val="22"/>
              </w:rPr>
              <w:t>电子政务教学实践平台软件</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v1.0</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A14B5E" w:rsidRPr="00927984" w:rsidRDefault="00763A4A">
            <w:pPr>
              <w:widowControl/>
              <w:jc w:val="center"/>
              <w:rPr>
                <w:rFonts w:ascii="宋体" w:hAnsi="宋体" w:cs="宋体"/>
                <w:color w:val="000000"/>
                <w:kern w:val="0"/>
                <w:sz w:val="22"/>
              </w:rPr>
            </w:pPr>
            <w:r>
              <w:rPr>
                <w:rFonts w:ascii="宋体" w:hAnsi="宋体" w:cs="宋体"/>
                <w:color w:val="000000"/>
                <w:kern w:val="0"/>
                <w:sz w:val="22"/>
              </w:rPr>
              <w:t>1</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A14B5E" w:rsidRDefault="00763A4A">
            <w:pPr>
              <w:widowControl/>
              <w:jc w:val="center"/>
              <w:rPr>
                <w:rFonts w:ascii="宋体" w:hAnsi="宋体" w:cs="宋体"/>
                <w:color w:val="000000"/>
                <w:kern w:val="0"/>
                <w:sz w:val="22"/>
              </w:rPr>
            </w:pPr>
            <w:r>
              <w:rPr>
                <w:rFonts w:ascii="宋体" w:hAnsi="宋体" w:cs="宋体"/>
                <w:color w:val="000000"/>
                <w:kern w:val="0"/>
                <w:sz w:val="22"/>
              </w:rPr>
              <w:t>2017</w:t>
            </w:r>
          </w:p>
        </w:tc>
      </w:tr>
    </w:tbl>
    <w:p w:rsidR="00A14B5E" w:rsidRDefault="00A14B5E">
      <w:pPr>
        <w:widowControl/>
        <w:shd w:val="clear" w:color="auto" w:fill="FFFFFF"/>
        <w:spacing w:before="100" w:beforeAutospacing="1" w:after="100" w:afterAutospacing="1"/>
        <w:jc w:val="center"/>
        <w:rPr>
          <w:rFonts w:ascii="_9ed1_4f53" w:hAnsi="_9ed1_4f53" w:cs="宋体"/>
          <w:color w:val="000000"/>
          <w:kern w:val="0"/>
          <w:sz w:val="36"/>
          <w:szCs w:val="36"/>
        </w:rPr>
      </w:pPr>
    </w:p>
    <w:p w:rsidR="00A14B5E" w:rsidRDefault="00C268EA">
      <w:pPr>
        <w:widowControl/>
        <w:shd w:val="clear" w:color="auto" w:fill="FFFFFF"/>
        <w:spacing w:before="100" w:beforeAutospacing="1" w:after="100" w:afterAutospacing="1"/>
        <w:jc w:val="center"/>
        <w:rPr>
          <w:rFonts w:ascii="宋体" w:cs="宋体"/>
          <w:color w:val="000000"/>
          <w:kern w:val="0"/>
          <w:sz w:val="36"/>
          <w:szCs w:val="36"/>
        </w:rPr>
      </w:pPr>
      <w:r>
        <w:rPr>
          <w:rFonts w:ascii="_9ed1_4f53" w:hAnsi="_9ed1_4f53" w:cs="宋体"/>
          <w:color w:val="000000"/>
          <w:kern w:val="0"/>
          <w:sz w:val="36"/>
          <w:szCs w:val="36"/>
        </w:rPr>
        <w:t> 9.</w:t>
      </w:r>
      <w:r>
        <w:rPr>
          <w:rFonts w:ascii="_9ed1_4f53" w:hAnsi="_9ed1_4f53" w:cs="宋体" w:hint="eastAsia"/>
          <w:color w:val="000000"/>
          <w:kern w:val="0"/>
          <w:sz w:val="36"/>
          <w:szCs w:val="36"/>
        </w:rPr>
        <w:t>学校近三年新增专业情况表</w:t>
      </w:r>
    </w:p>
    <w:tbl>
      <w:tblPr>
        <w:tblW w:w="9639" w:type="dxa"/>
        <w:jc w:val="center"/>
        <w:tblLayout w:type="fixed"/>
        <w:tblCellMar>
          <w:left w:w="0" w:type="dxa"/>
          <w:right w:w="0" w:type="dxa"/>
        </w:tblCellMar>
        <w:tblLook w:val="04A0"/>
      </w:tblPr>
      <w:tblGrid>
        <w:gridCol w:w="1022"/>
        <w:gridCol w:w="1715"/>
        <w:gridCol w:w="1505"/>
        <w:gridCol w:w="3291"/>
        <w:gridCol w:w="2106"/>
      </w:tblGrid>
      <w:tr w:rsidR="00A14B5E">
        <w:trPr>
          <w:trHeight w:val="640"/>
          <w:jc w:val="center"/>
        </w:trPr>
        <w:tc>
          <w:tcPr>
            <w:tcW w:w="963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ind w:firstLine="280"/>
              <w:rPr>
                <w:rFonts w:ascii="仿宋" w:eastAsia="仿宋" w:hAnsi="仿宋" w:cs="宋体"/>
                <w:color w:val="000000"/>
                <w:kern w:val="0"/>
                <w:sz w:val="24"/>
                <w:szCs w:val="24"/>
              </w:rPr>
            </w:pPr>
            <w:r>
              <w:rPr>
                <w:rFonts w:ascii="Times New Roman" w:eastAsia="仿宋" w:hAnsi="Times New Roman"/>
                <w:color w:val="000000"/>
                <w:kern w:val="0"/>
                <w:sz w:val="24"/>
                <w:szCs w:val="24"/>
              </w:rPr>
              <w:t> </w:t>
            </w:r>
            <w:r>
              <w:rPr>
                <w:rFonts w:ascii="仿宋" w:eastAsia="仿宋" w:hAnsi="仿宋" w:cs="宋体" w:hint="eastAsia"/>
                <w:b/>
                <w:bCs/>
                <w:color w:val="000000"/>
                <w:kern w:val="0"/>
                <w:sz w:val="24"/>
                <w:szCs w:val="24"/>
              </w:rPr>
              <w:t>学校近三年（不含本年度）增设专业情况</w:t>
            </w:r>
            <w:r>
              <w:rPr>
                <w:rFonts w:ascii="_4eff_5b8b_GB2312" w:eastAsia="仿宋" w:hAnsi="_4eff_5b8b_GB2312" w:cs="宋体"/>
                <w:b/>
                <w:bCs/>
                <w:color w:val="000000"/>
                <w:kern w:val="0"/>
                <w:sz w:val="24"/>
                <w:szCs w:val="24"/>
              </w:rPr>
              <w:t>      </w:t>
            </w:r>
          </w:p>
        </w:tc>
      </w:tr>
      <w:tr w:rsidR="00A14B5E">
        <w:trPr>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w:t>
            </w:r>
            <w:r>
              <w:rPr>
                <w:rFonts w:ascii="_4eff_5b8b_GB2312" w:eastAsia="仿宋" w:hAnsi="_4eff_5b8b_GB2312" w:cs="宋体"/>
                <w:color w:val="000000"/>
                <w:kern w:val="0"/>
                <w:sz w:val="24"/>
                <w:szCs w:val="24"/>
              </w:rPr>
              <w:t>  </w:t>
            </w:r>
            <w:r>
              <w:rPr>
                <w:rFonts w:ascii="仿宋" w:eastAsia="仿宋" w:hAnsi="仿宋" w:cs="宋体" w:hint="eastAsia"/>
                <w:color w:val="000000"/>
                <w:kern w:val="0"/>
                <w:sz w:val="24"/>
                <w:szCs w:val="24"/>
              </w:rPr>
              <w:t>号</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专业代码</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ind w:left="210" w:hanging="21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w:t>
            </w:r>
            <w:r>
              <w:rPr>
                <w:rFonts w:ascii="仿宋" w:eastAsia="仿宋" w:hAnsi="仿宋" w:cs="宋体"/>
                <w:color w:val="000000"/>
                <w:kern w:val="0"/>
                <w:sz w:val="24"/>
                <w:szCs w:val="24"/>
              </w:rPr>
              <w:t>/</w:t>
            </w:r>
            <w:r>
              <w:rPr>
                <w:rFonts w:ascii="仿宋" w:eastAsia="仿宋" w:hAnsi="仿宋" w:cs="宋体" w:hint="eastAsia"/>
                <w:color w:val="000000"/>
                <w:kern w:val="0"/>
                <w:sz w:val="24"/>
                <w:szCs w:val="24"/>
              </w:rPr>
              <w:t>专科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w:t>
            </w:r>
            <w:r>
              <w:rPr>
                <w:rFonts w:ascii="_4eff_5b8b_GB2312" w:eastAsia="仿宋" w:hAnsi="_4eff_5b8b_GB2312" w:cs="宋体"/>
                <w:color w:val="000000"/>
                <w:kern w:val="0"/>
                <w:sz w:val="24"/>
                <w:szCs w:val="24"/>
              </w:rPr>
              <w:t>   </w:t>
            </w:r>
            <w:r>
              <w:rPr>
                <w:rFonts w:ascii="仿宋" w:eastAsia="仿宋" w:hAnsi="仿宋" w:cs="宋体" w:hint="eastAsia"/>
                <w:color w:val="000000"/>
                <w:kern w:val="0"/>
                <w:sz w:val="24"/>
                <w:szCs w:val="24"/>
              </w:rPr>
              <w:t>业</w:t>
            </w:r>
            <w:r>
              <w:rPr>
                <w:rFonts w:ascii="_4eff_5b8b_GB2312" w:eastAsia="仿宋" w:hAnsi="_4eff_5b8b_GB2312" w:cs="宋体"/>
                <w:color w:val="000000"/>
                <w:kern w:val="0"/>
                <w:sz w:val="24"/>
                <w:szCs w:val="24"/>
              </w:rPr>
              <w:t>   </w:t>
            </w:r>
            <w:r>
              <w:rPr>
                <w:rFonts w:ascii="仿宋" w:eastAsia="仿宋" w:hAnsi="仿宋" w:cs="宋体" w:hint="eastAsia"/>
                <w:color w:val="000000"/>
                <w:kern w:val="0"/>
                <w:sz w:val="24"/>
                <w:szCs w:val="24"/>
              </w:rPr>
              <w:t>名</w:t>
            </w:r>
            <w:r>
              <w:rPr>
                <w:rFonts w:ascii="_4eff_5b8b_GB2312" w:eastAsia="仿宋" w:hAnsi="_4eff_5b8b_GB2312" w:cs="宋体"/>
                <w:color w:val="000000"/>
                <w:kern w:val="0"/>
                <w:sz w:val="24"/>
                <w:szCs w:val="24"/>
              </w:rPr>
              <w:t>   </w:t>
            </w:r>
            <w:r>
              <w:rPr>
                <w:rFonts w:ascii="仿宋" w:eastAsia="仿宋" w:hAnsi="仿宋" w:cs="宋体" w:hint="eastAsia"/>
                <w:color w:val="000000"/>
                <w:kern w:val="0"/>
                <w:sz w:val="24"/>
                <w:szCs w:val="24"/>
              </w:rPr>
              <w:t>称</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设置年度</w:t>
            </w:r>
          </w:p>
        </w:tc>
      </w:tr>
      <w:tr w:rsidR="00A14B5E" w:rsidTr="00927984">
        <w:trPr>
          <w:trHeight w:val="651"/>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olor w:val="000000"/>
                <w:kern w:val="0"/>
                <w:sz w:val="24"/>
                <w:szCs w:val="24"/>
              </w:rPr>
              <w:t>1</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420" w:lineRule="atLeast"/>
              <w:jc w:val="center"/>
              <w:rPr>
                <w:rFonts w:ascii="仿宋" w:eastAsia="仿宋" w:hAnsi="仿宋" w:cs="宋体"/>
                <w:color w:val="000000"/>
                <w:kern w:val="0"/>
                <w:sz w:val="24"/>
                <w:szCs w:val="24"/>
              </w:rPr>
            </w:pPr>
            <w:r>
              <w:rPr>
                <w:rFonts w:ascii="仿宋" w:eastAsia="仿宋" w:hAnsi="仿宋" w:cs="宋体"/>
                <w:color w:val="000000"/>
                <w:kern w:val="0"/>
                <w:sz w:val="24"/>
                <w:szCs w:val="24"/>
              </w:rPr>
              <w:t>120105</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42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42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工程造价</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line="420" w:lineRule="atLeast"/>
              <w:jc w:val="center"/>
              <w:rPr>
                <w:rFonts w:ascii="仿宋" w:eastAsia="仿宋" w:hAnsi="仿宋" w:cs="宋体"/>
                <w:color w:val="000000"/>
                <w:kern w:val="0"/>
                <w:sz w:val="24"/>
                <w:szCs w:val="24"/>
              </w:rPr>
            </w:pPr>
            <w:r>
              <w:rPr>
                <w:rFonts w:ascii="仿宋" w:eastAsia="仿宋" w:hAnsi="仿宋" w:cs="宋体"/>
                <w:color w:val="000000"/>
                <w:kern w:val="0"/>
                <w:sz w:val="24"/>
                <w:szCs w:val="24"/>
              </w:rPr>
              <w:t>2016</w:t>
            </w:r>
          </w:p>
        </w:tc>
      </w:tr>
      <w:tr w:rsidR="00A14B5E">
        <w:trPr>
          <w:trHeight w:val="544"/>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jc w:val="center"/>
              <w:rPr>
                <w:rFonts w:ascii="仿宋" w:eastAsia="仿宋" w:hAnsi="仿宋"/>
                <w:color w:val="000000"/>
                <w:kern w:val="0"/>
                <w:sz w:val="24"/>
                <w:szCs w:val="24"/>
              </w:rPr>
            </w:pPr>
            <w:r>
              <w:rPr>
                <w:rFonts w:ascii="仿宋" w:eastAsia="仿宋" w:hAnsi="仿宋"/>
                <w:color w:val="000000"/>
                <w:kern w:val="0"/>
                <w:sz w:val="24"/>
                <w:szCs w:val="24"/>
              </w:rPr>
              <w:t>2</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420" w:lineRule="atLeast"/>
              <w:jc w:val="center"/>
              <w:rPr>
                <w:rFonts w:ascii="仿宋" w:eastAsia="仿宋" w:hAnsi="仿宋"/>
                <w:color w:val="000000"/>
                <w:kern w:val="0"/>
                <w:sz w:val="24"/>
                <w:szCs w:val="24"/>
              </w:rPr>
            </w:pPr>
            <w:r>
              <w:rPr>
                <w:rFonts w:ascii="仿宋" w:eastAsia="仿宋" w:hAnsi="仿宋"/>
                <w:color w:val="000000"/>
                <w:kern w:val="0"/>
                <w:sz w:val="24"/>
                <w:szCs w:val="24"/>
              </w:rPr>
              <w:t>080907T</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420" w:lineRule="atLeast"/>
              <w:jc w:val="center"/>
              <w:rPr>
                <w:rFonts w:ascii="仿宋" w:eastAsia="仿宋" w:hAnsi="仿宋"/>
                <w:color w:val="000000"/>
                <w:kern w:val="0"/>
                <w:sz w:val="24"/>
                <w:szCs w:val="24"/>
              </w:rPr>
            </w:pPr>
            <w:r>
              <w:rPr>
                <w:rFonts w:ascii="仿宋" w:eastAsia="仿宋" w:hAnsi="仿宋" w:hint="eastAsia"/>
                <w:color w:val="000000"/>
                <w:kern w:val="0"/>
                <w:sz w:val="24"/>
                <w:szCs w:val="24"/>
              </w:rPr>
              <w:t>本科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4B5E" w:rsidRDefault="00C268EA">
            <w:pPr>
              <w:widowControl/>
              <w:spacing w:before="100" w:beforeAutospacing="1" w:after="100" w:afterAutospacing="1" w:line="420" w:lineRule="atLeast"/>
              <w:jc w:val="center"/>
              <w:rPr>
                <w:rFonts w:ascii="仿宋" w:eastAsia="仿宋" w:hAnsi="仿宋"/>
                <w:color w:val="000000"/>
                <w:kern w:val="0"/>
                <w:sz w:val="24"/>
                <w:szCs w:val="24"/>
              </w:rPr>
            </w:pPr>
            <w:r>
              <w:rPr>
                <w:rFonts w:ascii="仿宋" w:eastAsia="仿宋" w:hAnsi="仿宋"/>
                <w:color w:val="000000"/>
                <w:kern w:val="0"/>
                <w:sz w:val="24"/>
                <w:szCs w:val="24"/>
              </w:rPr>
              <w:t>智能科学与技术</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4B5E" w:rsidRDefault="00C268EA">
            <w:pPr>
              <w:widowControl/>
              <w:spacing w:before="100" w:beforeAutospacing="1" w:after="100" w:afterAutospacing="1" w:line="420" w:lineRule="atLeast"/>
              <w:jc w:val="center"/>
              <w:rPr>
                <w:rFonts w:ascii="仿宋" w:eastAsia="仿宋" w:hAnsi="仿宋"/>
                <w:color w:val="000000"/>
                <w:kern w:val="0"/>
                <w:sz w:val="24"/>
                <w:szCs w:val="24"/>
              </w:rPr>
            </w:pPr>
            <w:r>
              <w:rPr>
                <w:rFonts w:ascii="仿宋" w:eastAsia="仿宋" w:hAnsi="仿宋" w:hint="eastAsia"/>
                <w:color w:val="000000"/>
                <w:kern w:val="0"/>
                <w:sz w:val="24"/>
                <w:szCs w:val="24"/>
              </w:rPr>
              <w:t>2017</w:t>
            </w:r>
          </w:p>
        </w:tc>
      </w:tr>
    </w:tbl>
    <w:p w:rsidR="00A14B5E" w:rsidRDefault="00A14B5E">
      <w:pPr>
        <w:widowControl/>
        <w:shd w:val="clear" w:color="auto" w:fill="FFFFFF"/>
        <w:spacing w:before="100" w:beforeAutospacing="1" w:after="100" w:afterAutospacing="1"/>
        <w:rPr>
          <w:rFonts w:ascii="Times New Roman" w:hAnsi="Times New Roman"/>
          <w:color w:val="000000"/>
          <w:kern w:val="0"/>
          <w:sz w:val="18"/>
          <w:szCs w:val="18"/>
        </w:rPr>
      </w:pPr>
    </w:p>
    <w:p w:rsidR="00A14B5E" w:rsidRDefault="00A14B5E">
      <w:pPr>
        <w:widowControl/>
        <w:shd w:val="clear" w:color="auto" w:fill="FFFFFF"/>
        <w:spacing w:before="100" w:beforeAutospacing="1" w:after="100" w:afterAutospacing="1"/>
        <w:rPr>
          <w:rFonts w:ascii="Times New Roman" w:hAnsi="Times New Roman"/>
          <w:color w:val="000000"/>
          <w:kern w:val="0"/>
          <w:sz w:val="18"/>
          <w:szCs w:val="18"/>
        </w:rPr>
      </w:pPr>
    </w:p>
    <w:p w:rsidR="00A14B5E" w:rsidRDefault="00A14B5E">
      <w:pPr>
        <w:widowControl/>
        <w:shd w:val="clear" w:color="auto" w:fill="FFFFFF"/>
        <w:spacing w:before="100" w:beforeAutospacing="1" w:after="100" w:afterAutospacing="1"/>
        <w:rPr>
          <w:rFonts w:ascii="Times New Roman" w:hAnsi="Times New Roman"/>
          <w:color w:val="000000"/>
          <w:kern w:val="0"/>
          <w:sz w:val="18"/>
          <w:szCs w:val="18"/>
        </w:rPr>
      </w:pPr>
    </w:p>
    <w:p w:rsidR="00A14B5E" w:rsidRDefault="00A14B5E">
      <w:pPr>
        <w:widowControl/>
        <w:shd w:val="clear" w:color="auto" w:fill="FFFFFF"/>
        <w:spacing w:before="100" w:beforeAutospacing="1" w:after="100" w:afterAutospacing="1"/>
        <w:rPr>
          <w:rFonts w:ascii="Times New Roman" w:hAnsi="Times New Roman"/>
          <w:color w:val="000000"/>
          <w:kern w:val="0"/>
          <w:sz w:val="18"/>
          <w:szCs w:val="18"/>
        </w:rPr>
      </w:pPr>
    </w:p>
    <w:p w:rsidR="00A14B5E" w:rsidRDefault="00A14B5E">
      <w:pPr>
        <w:widowControl/>
        <w:shd w:val="clear" w:color="auto" w:fill="FFFFFF"/>
        <w:spacing w:before="100" w:beforeAutospacing="1" w:after="100" w:afterAutospacing="1"/>
        <w:rPr>
          <w:rFonts w:ascii="Times New Roman" w:hAnsi="Times New Roman"/>
          <w:color w:val="000000"/>
          <w:kern w:val="0"/>
          <w:sz w:val="18"/>
          <w:szCs w:val="18"/>
        </w:rPr>
      </w:pPr>
    </w:p>
    <w:p w:rsidR="00A14B5E" w:rsidRDefault="00A14B5E">
      <w:pPr>
        <w:widowControl/>
        <w:shd w:val="clear" w:color="auto" w:fill="FFFFFF"/>
        <w:spacing w:before="100" w:beforeAutospacing="1" w:after="100" w:afterAutospacing="1"/>
        <w:rPr>
          <w:rFonts w:ascii="Times New Roman" w:hAnsi="Times New Roman"/>
          <w:color w:val="000000"/>
          <w:kern w:val="0"/>
          <w:sz w:val="18"/>
          <w:szCs w:val="18"/>
        </w:rPr>
      </w:pPr>
    </w:p>
    <w:p w:rsidR="00A14B5E" w:rsidRDefault="00A14B5E">
      <w:pPr>
        <w:widowControl/>
        <w:shd w:val="clear" w:color="auto" w:fill="FFFFFF"/>
        <w:spacing w:before="100" w:beforeAutospacing="1" w:after="100" w:afterAutospacing="1"/>
        <w:rPr>
          <w:rFonts w:ascii="Times New Roman" w:hAnsi="Times New Roman"/>
          <w:color w:val="000000"/>
          <w:kern w:val="0"/>
          <w:sz w:val="18"/>
          <w:szCs w:val="18"/>
        </w:rPr>
      </w:pPr>
    </w:p>
    <w:p w:rsidR="00A14B5E" w:rsidRDefault="00C268EA">
      <w:pPr>
        <w:snapToGrid w:val="0"/>
        <w:jc w:val="center"/>
        <w:rPr>
          <w:rFonts w:ascii="Times New Roman" w:hAnsi="Times New Roman"/>
          <w:b/>
          <w:color w:val="000000"/>
          <w:kern w:val="0"/>
          <w:sz w:val="30"/>
          <w:szCs w:val="30"/>
        </w:rPr>
      </w:pPr>
      <w:r>
        <w:rPr>
          <w:rFonts w:ascii="Times New Roman" w:hAnsi="Times New Roman" w:hint="eastAsia"/>
          <w:b/>
          <w:kern w:val="0"/>
          <w:sz w:val="30"/>
          <w:szCs w:val="30"/>
        </w:rPr>
        <w:lastRenderedPageBreak/>
        <w:t>投资学</w:t>
      </w:r>
      <w:r>
        <w:rPr>
          <w:rFonts w:ascii="Times New Roman" w:hAnsi="Times New Roman"/>
          <w:b/>
          <w:kern w:val="0"/>
          <w:sz w:val="30"/>
          <w:szCs w:val="30"/>
        </w:rPr>
        <w:t>专业设置专家组审议意见</w:t>
      </w:r>
    </w:p>
    <w:p w:rsidR="00A14B5E" w:rsidRDefault="00A14B5E">
      <w:pPr>
        <w:snapToGrid w:val="0"/>
        <w:jc w:val="center"/>
        <w:rPr>
          <w:rFonts w:ascii="Times New Roman" w:hAnsi="Times New Roman"/>
          <w:color w:val="000000"/>
          <w:sz w:val="30"/>
          <w:szCs w:val="30"/>
        </w:rPr>
      </w:pPr>
    </w:p>
    <w:p w:rsidR="00000000" w:rsidRDefault="00763A4A" w:rsidP="00A44430">
      <w:pPr>
        <w:snapToGrid w:val="0"/>
        <w:spacing w:line="500" w:lineRule="exact"/>
        <w:ind w:firstLineChars="200" w:firstLine="480"/>
        <w:rPr>
          <w:rFonts w:asciiTheme="minorEastAsia" w:eastAsiaTheme="minorEastAsia" w:hAnsiTheme="minorEastAsia"/>
          <w:color w:val="000000"/>
          <w:sz w:val="24"/>
          <w:szCs w:val="24"/>
        </w:rPr>
      </w:pPr>
      <w:r w:rsidRPr="00763A4A">
        <w:rPr>
          <w:rFonts w:asciiTheme="minorEastAsia" w:eastAsiaTheme="minorEastAsia" w:hAnsiTheme="minorEastAsia" w:hint="eastAsia"/>
          <w:color w:val="000000"/>
          <w:sz w:val="24"/>
          <w:szCs w:val="24"/>
        </w:rPr>
        <w:t>福建师范大学闽南科技学院于</w:t>
      </w:r>
      <w:r w:rsidRPr="00763A4A">
        <w:rPr>
          <w:rFonts w:asciiTheme="minorEastAsia" w:eastAsiaTheme="minorEastAsia" w:hAnsiTheme="minorEastAsia"/>
          <w:color w:val="000000"/>
          <w:sz w:val="24"/>
          <w:szCs w:val="24"/>
        </w:rPr>
        <w:t>2018</w:t>
      </w:r>
      <w:r w:rsidRPr="00763A4A">
        <w:rPr>
          <w:rFonts w:asciiTheme="minorEastAsia" w:eastAsiaTheme="minorEastAsia" w:hAnsiTheme="minorEastAsia" w:hint="eastAsia"/>
          <w:color w:val="000000"/>
          <w:sz w:val="24"/>
          <w:szCs w:val="24"/>
        </w:rPr>
        <w:t>年</w:t>
      </w:r>
      <w:r w:rsidRPr="00763A4A">
        <w:rPr>
          <w:rFonts w:asciiTheme="minorEastAsia" w:eastAsiaTheme="minorEastAsia" w:hAnsiTheme="minorEastAsia"/>
          <w:color w:val="000000"/>
          <w:sz w:val="24"/>
          <w:szCs w:val="24"/>
        </w:rPr>
        <w:t>6</w:t>
      </w:r>
      <w:r w:rsidRPr="00763A4A">
        <w:rPr>
          <w:rFonts w:asciiTheme="minorEastAsia" w:eastAsiaTheme="minorEastAsia" w:hAnsiTheme="minorEastAsia" w:hint="eastAsia"/>
          <w:color w:val="000000"/>
          <w:sz w:val="24"/>
          <w:szCs w:val="24"/>
        </w:rPr>
        <w:t>月份组建了由校内专家、行业专家及地方政府分管领导组成的投资学专业设置评议小组，对我院设置投资学专业的申报材料进行审议。通过审议，专家们认为：</w:t>
      </w:r>
    </w:p>
    <w:p w:rsidR="00000000" w:rsidRDefault="00763A4A" w:rsidP="00A44430">
      <w:pPr>
        <w:snapToGrid w:val="0"/>
        <w:spacing w:line="500" w:lineRule="exact"/>
        <w:ind w:firstLineChars="200" w:firstLine="480"/>
        <w:rPr>
          <w:rFonts w:asciiTheme="minorEastAsia" w:eastAsiaTheme="minorEastAsia" w:hAnsiTheme="minorEastAsia"/>
          <w:color w:val="000000"/>
          <w:sz w:val="24"/>
          <w:szCs w:val="24"/>
        </w:rPr>
      </w:pPr>
      <w:r w:rsidRPr="00763A4A">
        <w:rPr>
          <w:rFonts w:asciiTheme="minorEastAsia" w:eastAsiaTheme="minorEastAsia" w:hAnsiTheme="minorEastAsia"/>
          <w:color w:val="000000"/>
          <w:sz w:val="24"/>
          <w:szCs w:val="24"/>
        </w:rPr>
        <w:t>1</w:t>
      </w:r>
      <w:r w:rsidRPr="00763A4A">
        <w:rPr>
          <w:rFonts w:asciiTheme="minorEastAsia" w:eastAsiaTheme="minorEastAsia" w:hAnsiTheme="minorEastAsia" w:hint="eastAsia"/>
          <w:color w:val="000000"/>
          <w:sz w:val="24"/>
          <w:szCs w:val="24"/>
        </w:rPr>
        <w:t>．福建师范大学闽南科技学院设置投资学本科专业适应全国经济与社会发展、福建发展战略、泉州国家级“金改区”建设和我省高等教育发展需求。随着我国金融改革向纵深推进，金融危机后的国际金融市场的复杂性，均迫切需要金融投资人才的专业化。学院以公司金融和项目投资为专业方向，扎根泉州、立足八闽、服务全国，培养基础实、能力强，具有创新精神和创业意识的高素质应用型人才。地方政府对设置投资学专业非常支持，相关的职能部门牵线搭桥，介绍行业企业专家到学院进行调研和指导。</w:t>
      </w:r>
    </w:p>
    <w:p w:rsidR="00000000" w:rsidRDefault="00763A4A" w:rsidP="00A44430">
      <w:pPr>
        <w:snapToGrid w:val="0"/>
        <w:spacing w:line="500" w:lineRule="exact"/>
        <w:ind w:firstLineChars="200" w:firstLine="480"/>
        <w:rPr>
          <w:rFonts w:asciiTheme="minorEastAsia" w:eastAsiaTheme="minorEastAsia" w:hAnsiTheme="minorEastAsia"/>
          <w:color w:val="000000"/>
          <w:sz w:val="24"/>
          <w:szCs w:val="24"/>
        </w:rPr>
      </w:pPr>
      <w:r w:rsidRPr="00763A4A">
        <w:rPr>
          <w:rFonts w:asciiTheme="minorEastAsia" w:eastAsiaTheme="minorEastAsia" w:hAnsiTheme="minorEastAsia"/>
          <w:color w:val="000000"/>
          <w:sz w:val="24"/>
          <w:szCs w:val="24"/>
        </w:rPr>
        <w:t>2</w:t>
      </w:r>
      <w:r w:rsidRPr="00763A4A">
        <w:rPr>
          <w:rFonts w:asciiTheme="minorEastAsia" w:eastAsiaTheme="minorEastAsia" w:hAnsiTheme="minorEastAsia" w:hint="eastAsia"/>
          <w:color w:val="000000"/>
          <w:sz w:val="24"/>
          <w:szCs w:val="24"/>
        </w:rPr>
        <w:t>．福建师范大学闽南科技学院为设置投资学专业进行了全面、细致的筹建工作。针对学院的办学定位和人才培养目标，精心制定了切实可行的专业人才培养方案。在开办经费、教学与实验设施、图书资料、教学实践基地建设、教学管理制度建设、教学质量保证措施等方面进行较充分的准备，各方面条件基本满足投资学专业人才培养的需要。同时吸收行业和企业专家意见，重点加强投资学的师资队伍建设和投资学专业的实践实训基地建设。</w:t>
      </w:r>
    </w:p>
    <w:p w:rsidR="00000000" w:rsidRDefault="00763A4A" w:rsidP="00A44430">
      <w:pPr>
        <w:snapToGrid w:val="0"/>
        <w:spacing w:line="500" w:lineRule="exact"/>
        <w:ind w:firstLineChars="200" w:firstLine="480"/>
        <w:rPr>
          <w:rFonts w:asciiTheme="minorEastAsia" w:eastAsiaTheme="minorEastAsia" w:hAnsiTheme="minorEastAsia"/>
          <w:color w:val="000000"/>
          <w:sz w:val="24"/>
          <w:szCs w:val="24"/>
        </w:rPr>
      </w:pPr>
      <w:r w:rsidRPr="00763A4A">
        <w:rPr>
          <w:rFonts w:asciiTheme="minorEastAsia" w:eastAsiaTheme="minorEastAsia" w:hAnsiTheme="minorEastAsia" w:hint="eastAsia"/>
          <w:color w:val="000000"/>
          <w:sz w:val="24"/>
          <w:szCs w:val="24"/>
        </w:rPr>
        <w:t>评议专家组认为福建师范大学闽南科技学院具备培养投资学本科专业人才的条件，同意福建师范大学闽南科技学院申办投资学本科专业。</w:t>
      </w:r>
    </w:p>
    <w:p w:rsidR="00000000" w:rsidRDefault="00763A4A" w:rsidP="00A44430">
      <w:pPr>
        <w:snapToGrid w:val="0"/>
        <w:spacing w:line="500" w:lineRule="exact"/>
        <w:ind w:firstLineChars="200" w:firstLine="480"/>
        <w:rPr>
          <w:rFonts w:asciiTheme="minorEastAsia" w:eastAsiaTheme="minorEastAsia" w:hAnsiTheme="minorEastAsia"/>
          <w:color w:val="000000"/>
          <w:sz w:val="24"/>
          <w:szCs w:val="24"/>
        </w:rPr>
      </w:pPr>
      <w:r w:rsidRPr="00763A4A">
        <w:rPr>
          <w:rFonts w:asciiTheme="minorEastAsia" w:eastAsiaTheme="minorEastAsia" w:hAnsiTheme="minorEastAsia" w:hint="eastAsia"/>
          <w:color w:val="000000"/>
          <w:sz w:val="24"/>
          <w:szCs w:val="24"/>
        </w:rPr>
        <w:t>同时专家们提出建议：重点加强投资学师资队伍和实验室建设。</w:t>
      </w:r>
    </w:p>
    <w:p w:rsidR="00000000" w:rsidRDefault="008762BA" w:rsidP="00A44430">
      <w:pPr>
        <w:snapToGrid w:val="0"/>
        <w:spacing w:line="500" w:lineRule="exact"/>
        <w:ind w:firstLineChars="200" w:firstLine="480"/>
        <w:rPr>
          <w:rFonts w:asciiTheme="minorEastAsia" w:eastAsiaTheme="minorEastAsia" w:hAnsiTheme="minorEastAsia"/>
          <w:color w:val="000000"/>
          <w:sz w:val="24"/>
          <w:szCs w:val="24"/>
        </w:rPr>
      </w:pPr>
    </w:p>
    <w:p w:rsidR="00000000" w:rsidRDefault="00763A4A">
      <w:pPr>
        <w:spacing w:line="500" w:lineRule="exact"/>
        <w:rPr>
          <w:rFonts w:asciiTheme="minorEastAsia" w:eastAsiaTheme="minorEastAsia" w:hAnsiTheme="minorEastAsia"/>
          <w:sz w:val="24"/>
          <w:szCs w:val="24"/>
        </w:rPr>
      </w:pPr>
      <w:r w:rsidRPr="00763A4A">
        <w:rPr>
          <w:rFonts w:asciiTheme="minorEastAsia" w:eastAsiaTheme="minorEastAsia" w:hAnsiTheme="minorEastAsia" w:hint="eastAsia"/>
          <w:color w:val="000000"/>
          <w:sz w:val="24"/>
          <w:szCs w:val="24"/>
        </w:rPr>
        <w:t>组长签字：</w:t>
      </w:r>
    </w:p>
    <w:p w:rsidR="008762BA" w:rsidRDefault="008762BA">
      <w:pPr>
        <w:snapToGrid w:val="0"/>
        <w:spacing w:line="500" w:lineRule="exact"/>
        <w:jc w:val="center"/>
        <w:rPr>
          <w:rFonts w:asciiTheme="minorEastAsia" w:eastAsiaTheme="minorEastAsia" w:hAnsiTheme="minorEastAsia" w:cs="宋体"/>
          <w:color w:val="000000"/>
          <w:kern w:val="0"/>
          <w:sz w:val="24"/>
          <w:szCs w:val="24"/>
        </w:rPr>
      </w:pPr>
    </w:p>
    <w:sectPr w:rsidR="008762BA" w:rsidSect="00A14B5E">
      <w:pgSz w:w="11906" w:h="16838"/>
      <w:pgMar w:top="1440"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BA" w:rsidRDefault="008762BA" w:rsidP="007E2D28">
      <w:r>
        <w:separator/>
      </w:r>
    </w:p>
  </w:endnote>
  <w:endnote w:type="continuationSeparator" w:id="0">
    <w:p w:rsidR="008762BA" w:rsidRDefault="008762BA" w:rsidP="007E2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小标宋_GBK">
    <w:altName w:val="黑体"/>
    <w:charset w:val="86"/>
    <w:family w:val="script"/>
    <w:pitch w:val="default"/>
    <w:sig w:usb0="00000000" w:usb1="00000000" w:usb2="00000010" w:usb3="00000000" w:csb0="00040000" w:csb1="00000000"/>
  </w:font>
  <w:font w:name="_9ed1_4f53">
    <w:altName w:val="Times New Roman"/>
    <w:charset w:val="00"/>
    <w:family w:val="roman"/>
    <w:pitch w:val="default"/>
    <w:sig w:usb0="00000000" w:usb1="00000000" w:usb2="00000000" w:usb3="00000000" w:csb0="00000001" w:csb1="00000000"/>
  </w:font>
  <w:font w:name="_6977_4f53_GB2312">
    <w:altName w:val="Times New Roman"/>
    <w:charset w:val="00"/>
    <w:family w:val="roman"/>
    <w:pitch w:val="default"/>
    <w:sig w:usb0="00000000" w:usb1="00000000" w:usb2="00000000" w:usb3="00000000" w:csb0="00000001" w:csb1="00000000"/>
  </w:font>
  <w:font w:name="_4eff_5b8b_GB2312">
    <w:altName w:val="Times New Roman"/>
    <w:charset w:val="00"/>
    <w:family w:val="roman"/>
    <w:pitch w:val="default"/>
    <w:sig w:usb0="00000000" w:usb1="00000000" w:usb2="00000000" w:usb3="00000000" w:csb0="00000001" w:csb1="00000000"/>
  </w:font>
  <w:font w:name="_5b8b_4f53">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BA" w:rsidRDefault="008762BA" w:rsidP="007E2D28">
      <w:r>
        <w:separator/>
      </w:r>
    </w:p>
  </w:footnote>
  <w:footnote w:type="continuationSeparator" w:id="0">
    <w:p w:rsidR="008762BA" w:rsidRDefault="008762BA" w:rsidP="007E2D2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晓川">
    <w15:presenceInfo w15:providerId="None" w15:userId="陈晓川"/>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48"/>
    <w:rsid w:val="000145F8"/>
    <w:rsid w:val="00021DCC"/>
    <w:rsid w:val="00036A50"/>
    <w:rsid w:val="00037E88"/>
    <w:rsid w:val="00043D0E"/>
    <w:rsid w:val="0004630E"/>
    <w:rsid w:val="00047E66"/>
    <w:rsid w:val="00052F6B"/>
    <w:rsid w:val="00065476"/>
    <w:rsid w:val="000748D7"/>
    <w:rsid w:val="000806D6"/>
    <w:rsid w:val="000831A1"/>
    <w:rsid w:val="000861F0"/>
    <w:rsid w:val="00090231"/>
    <w:rsid w:val="000908EA"/>
    <w:rsid w:val="00092EB8"/>
    <w:rsid w:val="00093ADC"/>
    <w:rsid w:val="000956E9"/>
    <w:rsid w:val="0009642E"/>
    <w:rsid w:val="000A267E"/>
    <w:rsid w:val="000A273E"/>
    <w:rsid w:val="000A3E47"/>
    <w:rsid w:val="000A4A59"/>
    <w:rsid w:val="000B04D4"/>
    <w:rsid w:val="000B0ADE"/>
    <w:rsid w:val="000C0B5B"/>
    <w:rsid w:val="000C1E18"/>
    <w:rsid w:val="000D0F8A"/>
    <w:rsid w:val="000D5756"/>
    <w:rsid w:val="000D5E81"/>
    <w:rsid w:val="000D7260"/>
    <w:rsid w:val="000F0433"/>
    <w:rsid w:val="000F4677"/>
    <w:rsid w:val="000F656E"/>
    <w:rsid w:val="000F7656"/>
    <w:rsid w:val="00106AB5"/>
    <w:rsid w:val="00117683"/>
    <w:rsid w:val="00135550"/>
    <w:rsid w:val="00150AD8"/>
    <w:rsid w:val="001517D7"/>
    <w:rsid w:val="001608BD"/>
    <w:rsid w:val="0016350E"/>
    <w:rsid w:val="00164E3D"/>
    <w:rsid w:val="00167F87"/>
    <w:rsid w:val="00174CE1"/>
    <w:rsid w:val="00174D95"/>
    <w:rsid w:val="001A41CB"/>
    <w:rsid w:val="001B01F8"/>
    <w:rsid w:val="001B2A5E"/>
    <w:rsid w:val="001C0BBF"/>
    <w:rsid w:val="001C59E3"/>
    <w:rsid w:val="001C6556"/>
    <w:rsid w:val="001C7A3D"/>
    <w:rsid w:val="001D24EF"/>
    <w:rsid w:val="00205C8F"/>
    <w:rsid w:val="00211750"/>
    <w:rsid w:val="00216608"/>
    <w:rsid w:val="00223757"/>
    <w:rsid w:val="00224F5D"/>
    <w:rsid w:val="00230931"/>
    <w:rsid w:val="00235C7A"/>
    <w:rsid w:val="00242CFE"/>
    <w:rsid w:val="002437BD"/>
    <w:rsid w:val="00250AD0"/>
    <w:rsid w:val="0025281E"/>
    <w:rsid w:val="0025367E"/>
    <w:rsid w:val="00260B49"/>
    <w:rsid w:val="00270A54"/>
    <w:rsid w:val="00271BFC"/>
    <w:rsid w:val="00272D50"/>
    <w:rsid w:val="0028338A"/>
    <w:rsid w:val="002915CF"/>
    <w:rsid w:val="00295C3D"/>
    <w:rsid w:val="002A019F"/>
    <w:rsid w:val="002A0BD1"/>
    <w:rsid w:val="002A7ABD"/>
    <w:rsid w:val="002A7D48"/>
    <w:rsid w:val="002B3323"/>
    <w:rsid w:val="002B52FF"/>
    <w:rsid w:val="002C0ACC"/>
    <w:rsid w:val="002C48BD"/>
    <w:rsid w:val="002C5A99"/>
    <w:rsid w:val="002E142F"/>
    <w:rsid w:val="002E7468"/>
    <w:rsid w:val="002E7EF5"/>
    <w:rsid w:val="002F00FD"/>
    <w:rsid w:val="002F2CD3"/>
    <w:rsid w:val="002F59A4"/>
    <w:rsid w:val="002F66CB"/>
    <w:rsid w:val="00304C77"/>
    <w:rsid w:val="00305D24"/>
    <w:rsid w:val="00310211"/>
    <w:rsid w:val="00317913"/>
    <w:rsid w:val="003200F4"/>
    <w:rsid w:val="003223EC"/>
    <w:rsid w:val="00322945"/>
    <w:rsid w:val="00322EAE"/>
    <w:rsid w:val="00323A1E"/>
    <w:rsid w:val="00336BDD"/>
    <w:rsid w:val="003521E2"/>
    <w:rsid w:val="0035321B"/>
    <w:rsid w:val="00367AB2"/>
    <w:rsid w:val="003765DE"/>
    <w:rsid w:val="00377734"/>
    <w:rsid w:val="00386457"/>
    <w:rsid w:val="0039034D"/>
    <w:rsid w:val="003968B7"/>
    <w:rsid w:val="003A283E"/>
    <w:rsid w:val="003A3F2F"/>
    <w:rsid w:val="003A4AD0"/>
    <w:rsid w:val="003D3D92"/>
    <w:rsid w:val="003D41D8"/>
    <w:rsid w:val="003F7C28"/>
    <w:rsid w:val="0040258E"/>
    <w:rsid w:val="00403184"/>
    <w:rsid w:val="00411932"/>
    <w:rsid w:val="00415D83"/>
    <w:rsid w:val="004255EC"/>
    <w:rsid w:val="004344FF"/>
    <w:rsid w:val="00446F1D"/>
    <w:rsid w:val="00460548"/>
    <w:rsid w:val="0046490A"/>
    <w:rsid w:val="00474341"/>
    <w:rsid w:val="00483BF7"/>
    <w:rsid w:val="00485AA2"/>
    <w:rsid w:val="00487641"/>
    <w:rsid w:val="0049391A"/>
    <w:rsid w:val="00493EA8"/>
    <w:rsid w:val="004A1827"/>
    <w:rsid w:val="004B3094"/>
    <w:rsid w:val="004B6261"/>
    <w:rsid w:val="004C22AC"/>
    <w:rsid w:val="004C3060"/>
    <w:rsid w:val="004C3A80"/>
    <w:rsid w:val="004C3AFE"/>
    <w:rsid w:val="004C7E03"/>
    <w:rsid w:val="004D0559"/>
    <w:rsid w:val="004D6A51"/>
    <w:rsid w:val="004D6B60"/>
    <w:rsid w:val="004E4264"/>
    <w:rsid w:val="004E625F"/>
    <w:rsid w:val="0050061B"/>
    <w:rsid w:val="00502200"/>
    <w:rsid w:val="00502799"/>
    <w:rsid w:val="00507F77"/>
    <w:rsid w:val="005122AD"/>
    <w:rsid w:val="00521E9F"/>
    <w:rsid w:val="005274AE"/>
    <w:rsid w:val="00535D84"/>
    <w:rsid w:val="005661B4"/>
    <w:rsid w:val="005801F3"/>
    <w:rsid w:val="005816C6"/>
    <w:rsid w:val="005842B4"/>
    <w:rsid w:val="00584B06"/>
    <w:rsid w:val="00584BAD"/>
    <w:rsid w:val="00584CD8"/>
    <w:rsid w:val="00586B09"/>
    <w:rsid w:val="00591DEA"/>
    <w:rsid w:val="00592401"/>
    <w:rsid w:val="00593F66"/>
    <w:rsid w:val="005A5CA3"/>
    <w:rsid w:val="005B2F1A"/>
    <w:rsid w:val="005B7459"/>
    <w:rsid w:val="005C4E97"/>
    <w:rsid w:val="005D5C03"/>
    <w:rsid w:val="005D6D4B"/>
    <w:rsid w:val="005E1420"/>
    <w:rsid w:val="005E3859"/>
    <w:rsid w:val="005E6A2F"/>
    <w:rsid w:val="005E7035"/>
    <w:rsid w:val="005E70A8"/>
    <w:rsid w:val="005F2DFC"/>
    <w:rsid w:val="00607CC7"/>
    <w:rsid w:val="00633440"/>
    <w:rsid w:val="00665977"/>
    <w:rsid w:val="006813CC"/>
    <w:rsid w:val="00683AF9"/>
    <w:rsid w:val="006A54BD"/>
    <w:rsid w:val="006C1115"/>
    <w:rsid w:val="006C6F94"/>
    <w:rsid w:val="006D4BAF"/>
    <w:rsid w:val="006E1FC9"/>
    <w:rsid w:val="006E21A8"/>
    <w:rsid w:val="006F5FE0"/>
    <w:rsid w:val="00702156"/>
    <w:rsid w:val="00702543"/>
    <w:rsid w:val="007035D9"/>
    <w:rsid w:val="00716CEC"/>
    <w:rsid w:val="0071742A"/>
    <w:rsid w:val="00720972"/>
    <w:rsid w:val="00721C9F"/>
    <w:rsid w:val="00723B4F"/>
    <w:rsid w:val="007244BA"/>
    <w:rsid w:val="007250BB"/>
    <w:rsid w:val="00725E7B"/>
    <w:rsid w:val="0072736F"/>
    <w:rsid w:val="0074159B"/>
    <w:rsid w:val="00745272"/>
    <w:rsid w:val="0074540D"/>
    <w:rsid w:val="00746F64"/>
    <w:rsid w:val="00750A97"/>
    <w:rsid w:val="007514A9"/>
    <w:rsid w:val="00752DB4"/>
    <w:rsid w:val="007539F7"/>
    <w:rsid w:val="00763A4A"/>
    <w:rsid w:val="0076487E"/>
    <w:rsid w:val="00765E25"/>
    <w:rsid w:val="0077247A"/>
    <w:rsid w:val="00780571"/>
    <w:rsid w:val="00784E6A"/>
    <w:rsid w:val="007862D1"/>
    <w:rsid w:val="0079319B"/>
    <w:rsid w:val="007A02B9"/>
    <w:rsid w:val="007A3737"/>
    <w:rsid w:val="007A6912"/>
    <w:rsid w:val="007A7A25"/>
    <w:rsid w:val="007B6F70"/>
    <w:rsid w:val="007C0049"/>
    <w:rsid w:val="007C44CB"/>
    <w:rsid w:val="007C4846"/>
    <w:rsid w:val="007D5A8C"/>
    <w:rsid w:val="007E134D"/>
    <w:rsid w:val="007E1A17"/>
    <w:rsid w:val="007E2D28"/>
    <w:rsid w:val="007F24BB"/>
    <w:rsid w:val="007F44A7"/>
    <w:rsid w:val="00815337"/>
    <w:rsid w:val="0081732E"/>
    <w:rsid w:val="008362B3"/>
    <w:rsid w:val="0085168E"/>
    <w:rsid w:val="00852913"/>
    <w:rsid w:val="00854EC9"/>
    <w:rsid w:val="00864980"/>
    <w:rsid w:val="00870ABE"/>
    <w:rsid w:val="008762BA"/>
    <w:rsid w:val="00877EC9"/>
    <w:rsid w:val="008814D7"/>
    <w:rsid w:val="00884752"/>
    <w:rsid w:val="00886A44"/>
    <w:rsid w:val="008A064B"/>
    <w:rsid w:val="008A55AD"/>
    <w:rsid w:val="008A5D22"/>
    <w:rsid w:val="008A6551"/>
    <w:rsid w:val="008C0BF5"/>
    <w:rsid w:val="008C67FC"/>
    <w:rsid w:val="008C7B9D"/>
    <w:rsid w:val="008E2E1C"/>
    <w:rsid w:val="008E45CB"/>
    <w:rsid w:val="008E6F9F"/>
    <w:rsid w:val="008F666D"/>
    <w:rsid w:val="008F6DD5"/>
    <w:rsid w:val="009000B7"/>
    <w:rsid w:val="00901095"/>
    <w:rsid w:val="009073D0"/>
    <w:rsid w:val="009130D4"/>
    <w:rsid w:val="00916FAC"/>
    <w:rsid w:val="00923476"/>
    <w:rsid w:val="00927984"/>
    <w:rsid w:val="009309AD"/>
    <w:rsid w:val="00932D91"/>
    <w:rsid w:val="009419D8"/>
    <w:rsid w:val="00953EAD"/>
    <w:rsid w:val="00956F46"/>
    <w:rsid w:val="00957E7E"/>
    <w:rsid w:val="00971014"/>
    <w:rsid w:val="00997694"/>
    <w:rsid w:val="00997A41"/>
    <w:rsid w:val="009A2E29"/>
    <w:rsid w:val="009A64ED"/>
    <w:rsid w:val="009B3157"/>
    <w:rsid w:val="009D132E"/>
    <w:rsid w:val="009D42AC"/>
    <w:rsid w:val="009D4DFE"/>
    <w:rsid w:val="009E1BDA"/>
    <w:rsid w:val="009F1367"/>
    <w:rsid w:val="00A14055"/>
    <w:rsid w:val="00A14B5E"/>
    <w:rsid w:val="00A154B0"/>
    <w:rsid w:val="00A21D38"/>
    <w:rsid w:val="00A22629"/>
    <w:rsid w:val="00A22DC8"/>
    <w:rsid w:val="00A235B1"/>
    <w:rsid w:val="00A278D2"/>
    <w:rsid w:val="00A31C61"/>
    <w:rsid w:val="00A37710"/>
    <w:rsid w:val="00A41BF2"/>
    <w:rsid w:val="00A41D37"/>
    <w:rsid w:val="00A44430"/>
    <w:rsid w:val="00A45043"/>
    <w:rsid w:val="00A45A6E"/>
    <w:rsid w:val="00A54732"/>
    <w:rsid w:val="00A57200"/>
    <w:rsid w:val="00A57A87"/>
    <w:rsid w:val="00A62B35"/>
    <w:rsid w:val="00A64186"/>
    <w:rsid w:val="00A65DF3"/>
    <w:rsid w:val="00A6693D"/>
    <w:rsid w:val="00A71273"/>
    <w:rsid w:val="00A7151B"/>
    <w:rsid w:val="00A73018"/>
    <w:rsid w:val="00A7361E"/>
    <w:rsid w:val="00A752DC"/>
    <w:rsid w:val="00AA12D0"/>
    <w:rsid w:val="00AA539D"/>
    <w:rsid w:val="00AA6CF4"/>
    <w:rsid w:val="00AA7656"/>
    <w:rsid w:val="00AB04B2"/>
    <w:rsid w:val="00AC0B49"/>
    <w:rsid w:val="00AC490F"/>
    <w:rsid w:val="00AD0F08"/>
    <w:rsid w:val="00AD7F88"/>
    <w:rsid w:val="00AE0525"/>
    <w:rsid w:val="00AE33F1"/>
    <w:rsid w:val="00AE7B30"/>
    <w:rsid w:val="00AF4380"/>
    <w:rsid w:val="00B01703"/>
    <w:rsid w:val="00B05A46"/>
    <w:rsid w:val="00B12854"/>
    <w:rsid w:val="00B15EB5"/>
    <w:rsid w:val="00B26650"/>
    <w:rsid w:val="00B45127"/>
    <w:rsid w:val="00B477C0"/>
    <w:rsid w:val="00B579EA"/>
    <w:rsid w:val="00B63008"/>
    <w:rsid w:val="00B631FD"/>
    <w:rsid w:val="00B77AEB"/>
    <w:rsid w:val="00B82BD7"/>
    <w:rsid w:val="00B852D6"/>
    <w:rsid w:val="00B8590B"/>
    <w:rsid w:val="00B94714"/>
    <w:rsid w:val="00BA3510"/>
    <w:rsid w:val="00BA724F"/>
    <w:rsid w:val="00BB0B3B"/>
    <w:rsid w:val="00BC00FA"/>
    <w:rsid w:val="00BD636D"/>
    <w:rsid w:val="00BE0BDD"/>
    <w:rsid w:val="00BE124A"/>
    <w:rsid w:val="00BE1333"/>
    <w:rsid w:val="00BE177A"/>
    <w:rsid w:val="00BE2EB9"/>
    <w:rsid w:val="00BE72D8"/>
    <w:rsid w:val="00BF1294"/>
    <w:rsid w:val="00BF16FA"/>
    <w:rsid w:val="00BF75D7"/>
    <w:rsid w:val="00C06963"/>
    <w:rsid w:val="00C13272"/>
    <w:rsid w:val="00C16486"/>
    <w:rsid w:val="00C17D13"/>
    <w:rsid w:val="00C20D73"/>
    <w:rsid w:val="00C221CF"/>
    <w:rsid w:val="00C254F6"/>
    <w:rsid w:val="00C268EA"/>
    <w:rsid w:val="00C31F9C"/>
    <w:rsid w:val="00C338AF"/>
    <w:rsid w:val="00C37A46"/>
    <w:rsid w:val="00C42317"/>
    <w:rsid w:val="00C43ADE"/>
    <w:rsid w:val="00C45D61"/>
    <w:rsid w:val="00C46140"/>
    <w:rsid w:val="00C471FA"/>
    <w:rsid w:val="00C507F7"/>
    <w:rsid w:val="00C75988"/>
    <w:rsid w:val="00C82975"/>
    <w:rsid w:val="00C908C9"/>
    <w:rsid w:val="00C91784"/>
    <w:rsid w:val="00C917F4"/>
    <w:rsid w:val="00C9791E"/>
    <w:rsid w:val="00CA22CA"/>
    <w:rsid w:val="00CD37FF"/>
    <w:rsid w:val="00CD74EB"/>
    <w:rsid w:val="00CE3810"/>
    <w:rsid w:val="00CF159B"/>
    <w:rsid w:val="00D14611"/>
    <w:rsid w:val="00D14D0A"/>
    <w:rsid w:val="00D1558E"/>
    <w:rsid w:val="00D212E7"/>
    <w:rsid w:val="00D25F40"/>
    <w:rsid w:val="00D31CD9"/>
    <w:rsid w:val="00D32BF1"/>
    <w:rsid w:val="00D343DB"/>
    <w:rsid w:val="00D40832"/>
    <w:rsid w:val="00D40FDA"/>
    <w:rsid w:val="00D47EE1"/>
    <w:rsid w:val="00D64FFE"/>
    <w:rsid w:val="00D66259"/>
    <w:rsid w:val="00D72B3E"/>
    <w:rsid w:val="00D75DE1"/>
    <w:rsid w:val="00D7625B"/>
    <w:rsid w:val="00D80B14"/>
    <w:rsid w:val="00D816E7"/>
    <w:rsid w:val="00D90B01"/>
    <w:rsid w:val="00DA7BEC"/>
    <w:rsid w:val="00DB3483"/>
    <w:rsid w:val="00DB5DEA"/>
    <w:rsid w:val="00DB6017"/>
    <w:rsid w:val="00DC79A9"/>
    <w:rsid w:val="00DE5722"/>
    <w:rsid w:val="00DE702B"/>
    <w:rsid w:val="00DF094A"/>
    <w:rsid w:val="00DF3E06"/>
    <w:rsid w:val="00DF53CE"/>
    <w:rsid w:val="00DF5F4D"/>
    <w:rsid w:val="00E06567"/>
    <w:rsid w:val="00E06E53"/>
    <w:rsid w:val="00E112E3"/>
    <w:rsid w:val="00E135DE"/>
    <w:rsid w:val="00E17C09"/>
    <w:rsid w:val="00E33A7A"/>
    <w:rsid w:val="00E3675B"/>
    <w:rsid w:val="00E5610C"/>
    <w:rsid w:val="00E6326C"/>
    <w:rsid w:val="00E727A4"/>
    <w:rsid w:val="00E77EC2"/>
    <w:rsid w:val="00E90DD1"/>
    <w:rsid w:val="00E958EA"/>
    <w:rsid w:val="00EA296D"/>
    <w:rsid w:val="00EB5B3F"/>
    <w:rsid w:val="00EC3606"/>
    <w:rsid w:val="00EC6504"/>
    <w:rsid w:val="00ED1174"/>
    <w:rsid w:val="00EE0D17"/>
    <w:rsid w:val="00EE117D"/>
    <w:rsid w:val="00EE66D1"/>
    <w:rsid w:val="00EE78D4"/>
    <w:rsid w:val="00F00059"/>
    <w:rsid w:val="00F05E58"/>
    <w:rsid w:val="00F16153"/>
    <w:rsid w:val="00F17E1B"/>
    <w:rsid w:val="00F22854"/>
    <w:rsid w:val="00F251DC"/>
    <w:rsid w:val="00F27BD7"/>
    <w:rsid w:val="00F32DE5"/>
    <w:rsid w:val="00F363C6"/>
    <w:rsid w:val="00F40F54"/>
    <w:rsid w:val="00F517F6"/>
    <w:rsid w:val="00F52104"/>
    <w:rsid w:val="00F52302"/>
    <w:rsid w:val="00F607F7"/>
    <w:rsid w:val="00F64006"/>
    <w:rsid w:val="00F95280"/>
    <w:rsid w:val="00F96CD9"/>
    <w:rsid w:val="00F976CD"/>
    <w:rsid w:val="00FB11E2"/>
    <w:rsid w:val="00FB1811"/>
    <w:rsid w:val="00FD1B64"/>
    <w:rsid w:val="00FD4B97"/>
    <w:rsid w:val="00FE3F45"/>
    <w:rsid w:val="00FF0563"/>
    <w:rsid w:val="00FF3315"/>
    <w:rsid w:val="03D5433D"/>
    <w:rsid w:val="0E276A43"/>
    <w:rsid w:val="18D5076E"/>
    <w:rsid w:val="1F3B20EA"/>
    <w:rsid w:val="223A1268"/>
    <w:rsid w:val="224C63D5"/>
    <w:rsid w:val="25943C8A"/>
    <w:rsid w:val="28B3282E"/>
    <w:rsid w:val="2F072AEA"/>
    <w:rsid w:val="2F9D36D7"/>
    <w:rsid w:val="38167E55"/>
    <w:rsid w:val="389C22F4"/>
    <w:rsid w:val="3A295CF8"/>
    <w:rsid w:val="3C2B6C46"/>
    <w:rsid w:val="4044731C"/>
    <w:rsid w:val="40841B0F"/>
    <w:rsid w:val="40BC70F6"/>
    <w:rsid w:val="412D7502"/>
    <w:rsid w:val="45A3112A"/>
    <w:rsid w:val="47C672C7"/>
    <w:rsid w:val="4B625D71"/>
    <w:rsid w:val="4ED50843"/>
    <w:rsid w:val="50AC2B57"/>
    <w:rsid w:val="521F4067"/>
    <w:rsid w:val="57795BA4"/>
    <w:rsid w:val="596B0059"/>
    <w:rsid w:val="59BB4336"/>
    <w:rsid w:val="60320618"/>
    <w:rsid w:val="636C1111"/>
    <w:rsid w:val="677A6F65"/>
    <w:rsid w:val="6CEA4D8B"/>
    <w:rsid w:val="6D0F1DC6"/>
    <w:rsid w:val="6E2D79EE"/>
    <w:rsid w:val="70E94A67"/>
    <w:rsid w:val="72AB558E"/>
    <w:rsid w:val="73552001"/>
    <w:rsid w:val="76D15F24"/>
    <w:rsid w:val="77A51B4F"/>
    <w:rsid w:val="7A6D0F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qFormat="1"/>
    <w:lsdException w:name="Body Text Indent" w:qFormat="1"/>
    <w:lsdException w:name="Subtitle" w:semiHidden="0" w:unhideWhenUsed="0" w:qFormat="1"/>
    <w:lsdException w:name="Body Text Indent 2" w:semiHidden="0" w:uiPriority="0" w:unhideWhenUsed="0" w:qFormat="1"/>
    <w:lsdException w:name="Hyperlink" w:unhideWhenUsed="0" w:qFormat="1"/>
    <w:lsdException w:name="FollowedHyperlink" w:unhideWhenUsed="0" w:qFormat="1"/>
    <w:lsdException w:name="Strong" w:semiHidden="0" w:uiPriority="22" w:unhideWhenUsed="0" w:qFormat="1"/>
    <w:lsdException w:name="Emphasis" w:semiHidden="0" w:unhideWhenUsed="0" w:qFormat="1"/>
    <w:lsdException w:name="Plain Text" w:semiHidden="0" w:uiPriority="0" w:unhideWhenUsed="0" w:qFormat="1"/>
    <w:lsdException w:name="Normal (Web)" w:semiHidden="0" w:uiPriority="0" w:unhideWhenUsed="0" w:qFormat="1"/>
    <w:lsdException w:name="Normal Table"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5E"/>
    <w:pPr>
      <w:widowControl w:val="0"/>
      <w:jc w:val="both"/>
    </w:pPr>
    <w:rPr>
      <w:rFonts w:ascii="Calibri" w:hAnsi="Calibri"/>
      <w:kern w:val="2"/>
      <w:sz w:val="21"/>
      <w:szCs w:val="22"/>
    </w:rPr>
  </w:style>
  <w:style w:type="paragraph" w:styleId="1">
    <w:name w:val="heading 1"/>
    <w:basedOn w:val="a"/>
    <w:next w:val="a"/>
    <w:link w:val="1Char"/>
    <w:uiPriority w:val="9"/>
    <w:qFormat/>
    <w:locked/>
    <w:rsid w:val="00A14B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A14B5E"/>
    <w:pPr>
      <w:jc w:val="left"/>
    </w:pPr>
  </w:style>
  <w:style w:type="paragraph" w:styleId="a4">
    <w:name w:val="Body Text Indent"/>
    <w:basedOn w:val="a"/>
    <w:link w:val="Char0"/>
    <w:uiPriority w:val="99"/>
    <w:semiHidden/>
    <w:unhideWhenUsed/>
    <w:qFormat/>
    <w:rsid w:val="00A14B5E"/>
    <w:pPr>
      <w:spacing w:after="120"/>
      <w:ind w:leftChars="200" w:left="420"/>
    </w:pPr>
  </w:style>
  <w:style w:type="paragraph" w:styleId="a5">
    <w:name w:val="Plain Text"/>
    <w:basedOn w:val="a"/>
    <w:link w:val="Char1"/>
    <w:qFormat/>
    <w:rsid w:val="00A14B5E"/>
    <w:rPr>
      <w:rFonts w:ascii="宋体" w:hAnsi="Courier New" w:cs="Courier New"/>
      <w:szCs w:val="21"/>
    </w:rPr>
  </w:style>
  <w:style w:type="paragraph" w:styleId="2">
    <w:name w:val="Body Text Indent 2"/>
    <w:basedOn w:val="a"/>
    <w:link w:val="2Char"/>
    <w:qFormat/>
    <w:rsid w:val="00A14B5E"/>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2"/>
    <w:uiPriority w:val="99"/>
    <w:semiHidden/>
    <w:qFormat/>
    <w:rsid w:val="00A14B5E"/>
    <w:rPr>
      <w:sz w:val="18"/>
      <w:szCs w:val="18"/>
    </w:rPr>
  </w:style>
  <w:style w:type="paragraph" w:styleId="a7">
    <w:name w:val="footer"/>
    <w:basedOn w:val="a"/>
    <w:link w:val="Char3"/>
    <w:uiPriority w:val="99"/>
    <w:qFormat/>
    <w:rsid w:val="00A14B5E"/>
    <w:pPr>
      <w:tabs>
        <w:tab w:val="center" w:pos="4153"/>
        <w:tab w:val="right" w:pos="8306"/>
      </w:tabs>
      <w:snapToGrid w:val="0"/>
      <w:jc w:val="left"/>
    </w:pPr>
    <w:rPr>
      <w:rFonts w:ascii="Times New Roman" w:hAnsi="Times New Roman"/>
      <w:sz w:val="18"/>
      <w:szCs w:val="18"/>
    </w:rPr>
  </w:style>
  <w:style w:type="paragraph" w:styleId="a8">
    <w:name w:val="header"/>
    <w:basedOn w:val="a"/>
    <w:link w:val="Char4"/>
    <w:uiPriority w:val="99"/>
    <w:qFormat/>
    <w:rsid w:val="00A14B5E"/>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9">
    <w:name w:val="Subtitle"/>
    <w:basedOn w:val="a"/>
    <w:next w:val="a"/>
    <w:link w:val="Char5"/>
    <w:uiPriority w:val="99"/>
    <w:qFormat/>
    <w:rsid w:val="00A14B5E"/>
    <w:pPr>
      <w:spacing w:before="240" w:after="60" w:line="312" w:lineRule="auto"/>
      <w:jc w:val="center"/>
      <w:outlineLvl w:val="1"/>
    </w:pPr>
    <w:rPr>
      <w:rFonts w:ascii="Cambria" w:hAnsi="Cambria"/>
      <w:b/>
      <w:bCs/>
      <w:kern w:val="28"/>
      <w:sz w:val="32"/>
      <w:szCs w:val="32"/>
    </w:rPr>
  </w:style>
  <w:style w:type="paragraph" w:styleId="aa">
    <w:name w:val="Normal (Web)"/>
    <w:basedOn w:val="a"/>
    <w:qFormat/>
    <w:rsid w:val="00A14B5E"/>
    <w:pPr>
      <w:widowControl/>
      <w:spacing w:before="100" w:beforeAutospacing="1" w:after="100" w:afterAutospacing="1"/>
      <w:jc w:val="left"/>
    </w:pPr>
    <w:rPr>
      <w:rFonts w:ascii="宋体" w:hAnsi="宋体"/>
      <w:kern w:val="0"/>
      <w:sz w:val="24"/>
      <w:szCs w:val="24"/>
    </w:rPr>
  </w:style>
  <w:style w:type="character" w:styleId="ab">
    <w:name w:val="Strong"/>
    <w:basedOn w:val="a0"/>
    <w:uiPriority w:val="22"/>
    <w:qFormat/>
    <w:rsid w:val="00A14B5E"/>
    <w:rPr>
      <w:rFonts w:cs="Times New Roman"/>
      <w:b/>
    </w:rPr>
  </w:style>
  <w:style w:type="character" w:styleId="ac">
    <w:name w:val="page number"/>
    <w:basedOn w:val="a0"/>
    <w:uiPriority w:val="99"/>
    <w:qFormat/>
    <w:rsid w:val="00A14B5E"/>
    <w:rPr>
      <w:rFonts w:cs="Times New Roman"/>
    </w:rPr>
  </w:style>
  <w:style w:type="character" w:styleId="ad">
    <w:name w:val="FollowedHyperlink"/>
    <w:basedOn w:val="a0"/>
    <w:uiPriority w:val="99"/>
    <w:semiHidden/>
    <w:qFormat/>
    <w:rsid w:val="00A14B5E"/>
    <w:rPr>
      <w:rFonts w:cs="Times New Roman"/>
      <w:color w:val="800080"/>
      <w:u w:val="single"/>
    </w:rPr>
  </w:style>
  <w:style w:type="character" w:styleId="ae">
    <w:name w:val="Emphasis"/>
    <w:basedOn w:val="a0"/>
    <w:uiPriority w:val="99"/>
    <w:qFormat/>
    <w:rsid w:val="00A14B5E"/>
    <w:rPr>
      <w:rFonts w:cs="Times New Roman"/>
      <w:i/>
      <w:iCs/>
    </w:rPr>
  </w:style>
  <w:style w:type="character" w:styleId="af">
    <w:name w:val="Hyperlink"/>
    <w:basedOn w:val="a0"/>
    <w:uiPriority w:val="99"/>
    <w:semiHidden/>
    <w:qFormat/>
    <w:rsid w:val="00A14B5E"/>
    <w:rPr>
      <w:rFonts w:cs="Times New Roman"/>
      <w:color w:val="0000FF"/>
      <w:u w:val="single"/>
    </w:rPr>
  </w:style>
  <w:style w:type="character" w:styleId="af0">
    <w:name w:val="annotation reference"/>
    <w:basedOn w:val="a0"/>
    <w:uiPriority w:val="99"/>
    <w:semiHidden/>
    <w:qFormat/>
    <w:rsid w:val="00A14B5E"/>
    <w:rPr>
      <w:rFonts w:cs="Times New Roman"/>
      <w:sz w:val="21"/>
      <w:szCs w:val="21"/>
    </w:rPr>
  </w:style>
  <w:style w:type="table" w:styleId="af1">
    <w:name w:val="Table Grid"/>
    <w:basedOn w:val="a1"/>
    <w:qFormat/>
    <w:rsid w:val="00A14B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locked/>
    <w:rsid w:val="00A14B5E"/>
    <w:rPr>
      <w:rFonts w:ascii="宋体" w:eastAsia="宋体" w:hAnsi="宋体" w:cs="宋体"/>
      <w:b/>
      <w:bCs/>
      <w:kern w:val="36"/>
      <w:sz w:val="48"/>
      <w:szCs w:val="48"/>
      <w:lang w:val="en-US" w:eastAsia="zh-CN" w:bidi="ar-SA"/>
    </w:rPr>
  </w:style>
  <w:style w:type="character" w:customStyle="1" w:styleId="apple-converted-space">
    <w:name w:val="apple-converted-space"/>
    <w:basedOn w:val="a0"/>
    <w:uiPriority w:val="99"/>
    <w:qFormat/>
    <w:rsid w:val="00A14B5E"/>
    <w:rPr>
      <w:rFonts w:cs="Times New Roman"/>
    </w:rPr>
  </w:style>
  <w:style w:type="character" w:customStyle="1" w:styleId="2Char">
    <w:name w:val="正文文本缩进 2 Char"/>
    <w:basedOn w:val="a0"/>
    <w:link w:val="2"/>
    <w:qFormat/>
    <w:locked/>
    <w:rsid w:val="00A14B5E"/>
    <w:rPr>
      <w:rFonts w:ascii="宋体" w:eastAsia="宋体" w:hAnsi="宋体" w:cs="宋体"/>
      <w:kern w:val="0"/>
      <w:sz w:val="24"/>
      <w:szCs w:val="24"/>
    </w:rPr>
  </w:style>
  <w:style w:type="character" w:customStyle="1" w:styleId="moredetails">
    <w:name w:val="more_details"/>
    <w:basedOn w:val="a0"/>
    <w:uiPriority w:val="99"/>
    <w:qFormat/>
    <w:rsid w:val="00A14B5E"/>
    <w:rPr>
      <w:rFonts w:cs="Times New Roman"/>
    </w:rPr>
  </w:style>
  <w:style w:type="character" w:customStyle="1" w:styleId="10">
    <w:name w:val="不明显强调1"/>
    <w:basedOn w:val="a0"/>
    <w:uiPriority w:val="99"/>
    <w:qFormat/>
    <w:rsid w:val="00A14B5E"/>
    <w:rPr>
      <w:rFonts w:cs="Times New Roman"/>
      <w:i/>
      <w:iCs/>
      <w:color w:val="808080"/>
    </w:rPr>
  </w:style>
  <w:style w:type="character" w:customStyle="1" w:styleId="Char5">
    <w:name w:val="副标题 Char"/>
    <w:basedOn w:val="a0"/>
    <w:link w:val="a9"/>
    <w:uiPriority w:val="99"/>
    <w:qFormat/>
    <w:locked/>
    <w:rsid w:val="00A14B5E"/>
    <w:rPr>
      <w:rFonts w:ascii="Cambria" w:eastAsia="宋体" w:hAnsi="Cambria" w:cs="Times New Roman"/>
      <w:b/>
      <w:bCs/>
      <w:kern w:val="28"/>
      <w:sz w:val="32"/>
      <w:szCs w:val="32"/>
    </w:rPr>
  </w:style>
  <w:style w:type="paragraph" w:customStyle="1" w:styleId="3">
    <w:name w:val="教育部3"/>
    <w:basedOn w:val="a"/>
    <w:uiPriority w:val="99"/>
    <w:qFormat/>
    <w:rsid w:val="00A14B5E"/>
    <w:pPr>
      <w:widowControl/>
      <w:spacing w:line="440" w:lineRule="exact"/>
      <w:jc w:val="center"/>
    </w:pPr>
    <w:rPr>
      <w:rFonts w:ascii="方正小标宋_GBK" w:eastAsia="方正小标宋_GBK" w:hAnsi="Times New Roman"/>
      <w:bCs/>
      <w:kern w:val="0"/>
      <w:sz w:val="32"/>
      <w:szCs w:val="21"/>
    </w:rPr>
  </w:style>
  <w:style w:type="character" w:customStyle="1" w:styleId="Char4">
    <w:name w:val="页眉 Char"/>
    <w:basedOn w:val="a0"/>
    <w:link w:val="a8"/>
    <w:uiPriority w:val="99"/>
    <w:qFormat/>
    <w:locked/>
    <w:rsid w:val="00A14B5E"/>
    <w:rPr>
      <w:rFonts w:ascii="Times New Roman" w:eastAsia="宋体" w:hAnsi="Times New Roman" w:cs="Times New Roman"/>
      <w:sz w:val="18"/>
      <w:szCs w:val="18"/>
    </w:rPr>
  </w:style>
  <w:style w:type="character" w:customStyle="1" w:styleId="Char3">
    <w:name w:val="页脚 Char"/>
    <w:basedOn w:val="a0"/>
    <w:link w:val="a7"/>
    <w:uiPriority w:val="99"/>
    <w:qFormat/>
    <w:locked/>
    <w:rsid w:val="00A14B5E"/>
    <w:rPr>
      <w:rFonts w:ascii="Times New Roman" w:eastAsia="宋体" w:hAnsi="Times New Roman" w:cs="Times New Roman"/>
      <w:sz w:val="18"/>
      <w:szCs w:val="18"/>
    </w:rPr>
  </w:style>
  <w:style w:type="paragraph" w:styleId="af2">
    <w:name w:val="List Paragraph"/>
    <w:basedOn w:val="a"/>
    <w:qFormat/>
    <w:rsid w:val="00A14B5E"/>
    <w:pPr>
      <w:ind w:firstLineChars="200" w:firstLine="420"/>
    </w:pPr>
  </w:style>
  <w:style w:type="character" w:customStyle="1" w:styleId="Char">
    <w:name w:val="批注文字 Char"/>
    <w:basedOn w:val="a0"/>
    <w:link w:val="a3"/>
    <w:uiPriority w:val="99"/>
    <w:semiHidden/>
    <w:qFormat/>
    <w:locked/>
    <w:rsid w:val="00A14B5E"/>
    <w:rPr>
      <w:rFonts w:ascii="Calibri" w:eastAsia="宋体" w:hAnsi="Calibri" w:cs="Times New Roman"/>
      <w:kern w:val="2"/>
      <w:sz w:val="22"/>
      <w:szCs w:val="22"/>
      <w:lang w:val="en-US" w:eastAsia="zh-CN" w:bidi="ar-SA"/>
    </w:rPr>
  </w:style>
  <w:style w:type="character" w:customStyle="1" w:styleId="Char2">
    <w:name w:val="批注框文本 Char"/>
    <w:basedOn w:val="a0"/>
    <w:link w:val="a6"/>
    <w:uiPriority w:val="99"/>
    <w:semiHidden/>
    <w:qFormat/>
    <w:locked/>
    <w:rsid w:val="00A14B5E"/>
    <w:rPr>
      <w:rFonts w:cs="Times New Roman"/>
      <w:sz w:val="2"/>
    </w:rPr>
  </w:style>
  <w:style w:type="paragraph" w:customStyle="1" w:styleId="font5">
    <w:name w:val="font5"/>
    <w:basedOn w:val="a"/>
    <w:qFormat/>
    <w:rsid w:val="00A14B5E"/>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qFormat/>
    <w:rsid w:val="00A14B5E"/>
    <w:pPr>
      <w:widowControl/>
      <w:spacing w:before="100" w:beforeAutospacing="1" w:after="100" w:afterAutospacing="1"/>
      <w:jc w:val="left"/>
    </w:pPr>
    <w:rPr>
      <w:rFonts w:ascii="宋体" w:hAnsi="宋体" w:cs="宋体"/>
      <w:kern w:val="0"/>
      <w:sz w:val="18"/>
      <w:szCs w:val="18"/>
    </w:rPr>
  </w:style>
  <w:style w:type="paragraph" w:customStyle="1" w:styleId="xl721">
    <w:name w:val="xl721"/>
    <w:basedOn w:val="a"/>
    <w:qFormat/>
    <w:rsid w:val="00A14B5E"/>
    <w:pPr>
      <w:widowControl/>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22">
    <w:name w:val="xl722"/>
    <w:basedOn w:val="a"/>
    <w:qFormat/>
    <w:rsid w:val="00A14B5E"/>
    <w:pPr>
      <w:widowControl/>
      <w:shd w:val="clear" w:color="000000" w:fill="C0C0C0"/>
      <w:spacing w:before="100" w:beforeAutospacing="1" w:after="100" w:afterAutospacing="1"/>
      <w:jc w:val="center"/>
    </w:pPr>
    <w:rPr>
      <w:rFonts w:ascii="宋体" w:hAnsi="宋体" w:cs="宋体"/>
      <w:color w:val="000000"/>
      <w:kern w:val="0"/>
      <w:sz w:val="20"/>
      <w:szCs w:val="20"/>
    </w:rPr>
  </w:style>
  <w:style w:type="paragraph" w:customStyle="1" w:styleId="xl723">
    <w:name w:val="xl723"/>
    <w:basedOn w:val="a"/>
    <w:qFormat/>
    <w:rsid w:val="00A14B5E"/>
    <w:pPr>
      <w:widowControl/>
      <w:shd w:val="clear" w:color="000000" w:fill="C0C0C0"/>
      <w:spacing w:before="100" w:beforeAutospacing="1" w:after="100" w:afterAutospacing="1"/>
      <w:jc w:val="left"/>
    </w:pPr>
    <w:rPr>
      <w:rFonts w:ascii="宋体" w:hAnsi="宋体" w:cs="宋体"/>
      <w:color w:val="000000"/>
      <w:kern w:val="0"/>
      <w:sz w:val="20"/>
      <w:szCs w:val="20"/>
    </w:rPr>
  </w:style>
  <w:style w:type="paragraph" w:customStyle="1" w:styleId="xl724">
    <w:name w:val="xl724"/>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25">
    <w:name w:val="xl725"/>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26">
    <w:name w:val="xl726"/>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27">
    <w:name w:val="xl727"/>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28">
    <w:name w:val="xl728"/>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29">
    <w:name w:val="xl729"/>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30">
    <w:name w:val="xl730"/>
    <w:basedOn w:val="a"/>
    <w:qFormat/>
    <w:rsid w:val="00A14B5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color w:val="000000"/>
      <w:kern w:val="0"/>
      <w:sz w:val="20"/>
      <w:szCs w:val="20"/>
    </w:rPr>
  </w:style>
  <w:style w:type="paragraph" w:customStyle="1" w:styleId="xl731">
    <w:name w:val="xl731"/>
    <w:basedOn w:val="a"/>
    <w:qFormat/>
    <w:rsid w:val="00A14B5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000000"/>
      <w:kern w:val="0"/>
      <w:sz w:val="20"/>
      <w:szCs w:val="20"/>
    </w:rPr>
  </w:style>
  <w:style w:type="paragraph" w:customStyle="1" w:styleId="xl732">
    <w:name w:val="xl732"/>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3">
    <w:name w:val="xl733"/>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4">
    <w:name w:val="xl734"/>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5">
    <w:name w:val="xl735"/>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6">
    <w:name w:val="xl736"/>
    <w:basedOn w:val="a"/>
    <w:qFormat/>
    <w:rsid w:val="00A14B5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7">
    <w:name w:val="xl737"/>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8">
    <w:name w:val="xl738"/>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9">
    <w:name w:val="xl739"/>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0">
    <w:name w:val="xl740"/>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1">
    <w:name w:val="xl741"/>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2">
    <w:name w:val="xl742"/>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3">
    <w:name w:val="xl743"/>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4">
    <w:name w:val="xl744"/>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5">
    <w:name w:val="xl745"/>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46">
    <w:name w:val="xl746"/>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47">
    <w:name w:val="xl747"/>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48">
    <w:name w:val="xl748"/>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9">
    <w:name w:val="xl749"/>
    <w:basedOn w:val="a"/>
    <w:qFormat/>
    <w:rsid w:val="00A14B5E"/>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0">
    <w:name w:val="xl750"/>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1">
    <w:name w:val="xl751"/>
    <w:basedOn w:val="a"/>
    <w:qFormat/>
    <w:rsid w:val="00A14B5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2">
    <w:name w:val="xl752"/>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53">
    <w:name w:val="xl753"/>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54">
    <w:name w:val="xl754"/>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5">
    <w:name w:val="xl755"/>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6">
    <w:name w:val="xl756"/>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7">
    <w:name w:val="xl757"/>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8">
    <w:name w:val="xl758"/>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59">
    <w:name w:val="xl759"/>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0">
    <w:name w:val="xl760"/>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1">
    <w:name w:val="xl761"/>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2">
    <w:name w:val="xl762"/>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63">
    <w:name w:val="xl763"/>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4">
    <w:name w:val="xl764"/>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5">
    <w:name w:val="xl765"/>
    <w:basedOn w:val="a"/>
    <w:qFormat/>
    <w:rsid w:val="00A14B5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766">
    <w:name w:val="xl766"/>
    <w:basedOn w:val="a"/>
    <w:qFormat/>
    <w:rsid w:val="00A14B5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xl767">
    <w:name w:val="xl767"/>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68">
    <w:name w:val="xl768"/>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9">
    <w:name w:val="xl769"/>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0">
    <w:name w:val="xl770"/>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1">
    <w:name w:val="xl771"/>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2">
    <w:name w:val="xl772"/>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73">
    <w:name w:val="xl773"/>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74">
    <w:name w:val="xl774"/>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75">
    <w:name w:val="xl775"/>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6">
    <w:name w:val="xl776"/>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7">
    <w:name w:val="xl777"/>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778">
    <w:name w:val="xl778"/>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779">
    <w:name w:val="xl779"/>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80">
    <w:name w:val="xl780"/>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781">
    <w:name w:val="xl781"/>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82">
    <w:name w:val="xl782"/>
    <w:basedOn w:val="a"/>
    <w:qFormat/>
    <w:rsid w:val="00A14B5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FF0000"/>
      <w:kern w:val="0"/>
      <w:sz w:val="20"/>
      <w:szCs w:val="20"/>
    </w:rPr>
  </w:style>
  <w:style w:type="paragraph" w:customStyle="1" w:styleId="xl783">
    <w:name w:val="xl783"/>
    <w:basedOn w:val="a"/>
    <w:qFormat/>
    <w:rsid w:val="00A14B5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784">
    <w:name w:val="xl784"/>
    <w:basedOn w:val="a"/>
    <w:qFormat/>
    <w:rsid w:val="00A14B5E"/>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785">
    <w:name w:val="xl785"/>
    <w:basedOn w:val="a"/>
    <w:qFormat/>
    <w:rsid w:val="00A14B5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86">
    <w:name w:val="xl786"/>
    <w:basedOn w:val="a"/>
    <w:qFormat/>
    <w:rsid w:val="00A14B5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87">
    <w:name w:val="xl787"/>
    <w:basedOn w:val="a"/>
    <w:qFormat/>
    <w:rsid w:val="00A14B5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88">
    <w:name w:val="xl788"/>
    <w:basedOn w:val="a"/>
    <w:qFormat/>
    <w:rsid w:val="00A14B5E"/>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89">
    <w:name w:val="xl789"/>
    <w:basedOn w:val="a"/>
    <w:qFormat/>
    <w:rsid w:val="00A14B5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xl790">
    <w:name w:val="xl790"/>
    <w:basedOn w:val="a"/>
    <w:qFormat/>
    <w:rsid w:val="00A14B5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xl791">
    <w:name w:val="xl791"/>
    <w:basedOn w:val="a"/>
    <w:qFormat/>
    <w:rsid w:val="00A14B5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92">
    <w:name w:val="xl792"/>
    <w:basedOn w:val="a"/>
    <w:qFormat/>
    <w:rsid w:val="00A14B5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93">
    <w:name w:val="xl793"/>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94">
    <w:name w:val="xl794"/>
    <w:basedOn w:val="a"/>
    <w:qFormat/>
    <w:rsid w:val="00A14B5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5">
    <w:name w:val="xl795"/>
    <w:basedOn w:val="a"/>
    <w:qFormat/>
    <w:rsid w:val="00A14B5E"/>
    <w:pPr>
      <w:widowControl/>
      <w:pBdr>
        <w:left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6">
    <w:name w:val="xl796"/>
    <w:basedOn w:val="a"/>
    <w:qFormat/>
    <w:rsid w:val="00A14B5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7">
    <w:name w:val="xl797"/>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98">
    <w:name w:val="xl798"/>
    <w:basedOn w:val="a"/>
    <w:qFormat/>
    <w:rsid w:val="00A14B5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99">
    <w:name w:val="xl799"/>
    <w:basedOn w:val="a"/>
    <w:qFormat/>
    <w:rsid w:val="00A14B5E"/>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0">
    <w:name w:val="xl800"/>
    <w:basedOn w:val="a"/>
    <w:qFormat/>
    <w:rsid w:val="00A14B5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1">
    <w:name w:val="xl801"/>
    <w:basedOn w:val="a"/>
    <w:qFormat/>
    <w:rsid w:val="00A14B5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2">
    <w:name w:val="xl802"/>
    <w:basedOn w:val="a"/>
    <w:qFormat/>
    <w:rsid w:val="00A14B5E"/>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3">
    <w:name w:val="xl803"/>
    <w:basedOn w:val="a"/>
    <w:qFormat/>
    <w:rsid w:val="00A14B5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4">
    <w:name w:val="xl804"/>
    <w:basedOn w:val="a"/>
    <w:qFormat/>
    <w:rsid w:val="00A14B5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5">
    <w:name w:val="xl805"/>
    <w:basedOn w:val="a"/>
    <w:qFormat/>
    <w:rsid w:val="00A14B5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6">
    <w:name w:val="xl806"/>
    <w:basedOn w:val="a"/>
    <w:qFormat/>
    <w:rsid w:val="00A14B5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07">
    <w:name w:val="xl807"/>
    <w:basedOn w:val="a"/>
    <w:qFormat/>
    <w:rsid w:val="00A14B5E"/>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08">
    <w:name w:val="xl808"/>
    <w:basedOn w:val="a"/>
    <w:qFormat/>
    <w:rsid w:val="00A14B5E"/>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9">
    <w:name w:val="xl809"/>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810">
    <w:name w:val="xl810"/>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811">
    <w:name w:val="xl811"/>
    <w:basedOn w:val="a"/>
    <w:qFormat/>
    <w:rsid w:val="00A14B5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812">
    <w:name w:val="xl812"/>
    <w:basedOn w:val="a"/>
    <w:qFormat/>
    <w:rsid w:val="00A14B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character" w:customStyle="1" w:styleId="Char0">
    <w:name w:val="正文文本缩进 Char"/>
    <w:basedOn w:val="a0"/>
    <w:link w:val="a4"/>
    <w:uiPriority w:val="99"/>
    <w:semiHidden/>
    <w:qFormat/>
    <w:rsid w:val="00A14B5E"/>
    <w:rPr>
      <w:rFonts w:ascii="Calibri" w:eastAsia="宋体" w:hAnsi="Calibri" w:cs="Times New Roman"/>
      <w:kern w:val="2"/>
      <w:sz w:val="21"/>
      <w:szCs w:val="22"/>
    </w:rPr>
  </w:style>
  <w:style w:type="character" w:customStyle="1" w:styleId="Char1">
    <w:name w:val="纯文本 Char"/>
    <w:basedOn w:val="a0"/>
    <w:link w:val="a5"/>
    <w:qFormat/>
    <w:rsid w:val="00A14B5E"/>
    <w:rPr>
      <w:rFonts w:ascii="宋体" w:eastAsia="宋体" w:hAnsi="Courier New" w:cs="Courier New"/>
      <w:kern w:val="2"/>
      <w:sz w:val="21"/>
      <w:szCs w:val="21"/>
    </w:rPr>
  </w:style>
  <w:style w:type="paragraph" w:customStyle="1" w:styleId="TableParagraph">
    <w:name w:val="Table Paragraph"/>
    <w:basedOn w:val="a"/>
    <w:uiPriority w:val="1"/>
    <w:qFormat/>
    <w:rsid w:val="00A14B5E"/>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7%A6%8F%E5%BB%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3E27C-3E3B-4009-9BE4-B5CC2655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3030</Words>
  <Characters>17275</Characters>
  <Application>Microsoft Office Word</Application>
  <DocSecurity>0</DocSecurity>
  <Lines>143</Lines>
  <Paragraphs>40</Paragraphs>
  <ScaleCrop>false</ScaleCrop>
  <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JWB6</cp:lastModifiedBy>
  <cp:revision>101</cp:revision>
  <cp:lastPrinted>2016-07-05T01:40:00Z</cp:lastPrinted>
  <dcterms:created xsi:type="dcterms:W3CDTF">2016-07-04T09:59:00Z</dcterms:created>
  <dcterms:modified xsi:type="dcterms:W3CDTF">2018-07-07T08:29:00Z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